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CEF85" w14:textId="77777777" w:rsidR="005C0B34" w:rsidRPr="005C0B34" w:rsidRDefault="005C0B34" w:rsidP="005C0B34">
      <w:pPr>
        <w:suppressAutoHyphens w:val="0"/>
        <w:jc w:val="center"/>
        <w:rPr>
          <w:rFonts w:ascii="Calibri" w:eastAsia="Times New Roman" w:hAnsi="Calibri" w:cs="Calibri"/>
          <w:i/>
          <w:iCs/>
          <w:kern w:val="0"/>
          <w:sz w:val="22"/>
          <w:szCs w:val="22"/>
          <w:lang w:eastAsia="it-IT"/>
          <w14:ligatures w14:val="none"/>
        </w:rPr>
      </w:pPr>
    </w:p>
    <w:p w14:paraId="6C2D7F21" w14:textId="77777777" w:rsidR="005C0B34" w:rsidRPr="005C0B34" w:rsidRDefault="00000000" w:rsidP="005C0B34">
      <w:pPr>
        <w:pStyle w:val="NormaleWeb"/>
        <w:spacing w:beforeAutospacing="0" w:after="180" w:afterAutospacing="0"/>
        <w:jc w:val="center"/>
        <w:rPr>
          <w:rFonts w:ascii="Calibri" w:hAnsi="Calibri" w:cs="Calibri"/>
          <w:b/>
          <w:bCs/>
          <w:color w:val="000000"/>
          <w:sz w:val="28"/>
          <w:szCs w:val="28"/>
        </w:rPr>
      </w:pPr>
      <w:r w:rsidRPr="005C0B34">
        <w:rPr>
          <w:rFonts w:ascii="Calibri" w:hAnsi="Calibri" w:cs="Calibri"/>
          <w:b/>
          <w:bCs/>
          <w:color w:val="000000"/>
          <w:sz w:val="28"/>
          <w:szCs w:val="28"/>
          <w:lang w:val="en-GB"/>
        </w:rPr>
        <w:t>MARMOMAC 2025 AT VERONAFIERE: 50,000 OPERATORS FROM 140 COUNTRIES CONFIRM THE EVENT'S WORLD LEADERSHIP IN THE NATURAL STONE INDUSTRY</w:t>
      </w:r>
    </w:p>
    <w:p w14:paraId="28730F93" w14:textId="0AB14BB1" w:rsidR="005C0B34" w:rsidRPr="005C0B34" w:rsidRDefault="00000000" w:rsidP="005C0B34">
      <w:pPr>
        <w:pStyle w:val="NormaleWeb"/>
        <w:spacing w:beforeAutospacing="0" w:after="180" w:afterAutospacing="0"/>
        <w:jc w:val="both"/>
        <w:rPr>
          <w:rFonts w:ascii="Calibri" w:hAnsi="Calibri" w:cs="Calibri"/>
          <w:bCs/>
          <w:color w:val="000000"/>
          <w:sz w:val="22"/>
          <w:szCs w:val="22"/>
        </w:rPr>
      </w:pPr>
      <w:r w:rsidRPr="005C0B34">
        <w:rPr>
          <w:rFonts w:ascii="Calibri" w:hAnsi="Calibri" w:cs="Calibri"/>
          <w:b/>
          <w:bCs/>
          <w:color w:val="000000"/>
          <w:sz w:val="22"/>
          <w:szCs w:val="22"/>
          <w:lang w:val="en-GB"/>
        </w:rPr>
        <w:t>Verona, 26 September 2025</w:t>
      </w:r>
      <w:r w:rsidRPr="005C0B34">
        <w:rPr>
          <w:rFonts w:ascii="Calibri" w:hAnsi="Calibri" w:cs="Calibri"/>
          <w:bCs/>
          <w:color w:val="000000"/>
          <w:sz w:val="22"/>
          <w:szCs w:val="22"/>
          <w:lang w:val="en-GB"/>
        </w:rPr>
        <w:t xml:space="preserve"> – The 59</w:t>
      </w:r>
      <w:r w:rsidRPr="00AF6552">
        <w:rPr>
          <w:rFonts w:ascii="Calibri" w:hAnsi="Calibri" w:cs="Calibri"/>
          <w:bCs/>
          <w:color w:val="000000"/>
          <w:sz w:val="22"/>
          <w:szCs w:val="22"/>
          <w:vertAlign w:val="superscript"/>
          <w:lang w:val="en-GB"/>
        </w:rPr>
        <w:t>th</w:t>
      </w:r>
      <w:r w:rsidR="00AF6552">
        <w:rPr>
          <w:rFonts w:ascii="Calibri" w:hAnsi="Calibri" w:cs="Calibri"/>
          <w:bCs/>
          <w:color w:val="000000"/>
          <w:sz w:val="22"/>
          <w:szCs w:val="22"/>
          <w:lang w:val="en-GB"/>
        </w:rPr>
        <w:t xml:space="preserve"> </w:t>
      </w:r>
      <w:r w:rsidRPr="005C0B34">
        <w:rPr>
          <w:rFonts w:ascii="Calibri" w:hAnsi="Calibri" w:cs="Calibri"/>
          <w:bCs/>
          <w:color w:val="000000"/>
          <w:sz w:val="22"/>
          <w:szCs w:val="22"/>
          <w:lang w:val="en-GB"/>
        </w:rPr>
        <w:t xml:space="preserve">edition of </w:t>
      </w:r>
      <w:hyperlink r:id="rId7" w:history="1">
        <w:r w:rsidRPr="005C0B34">
          <w:rPr>
            <w:rStyle w:val="Collegamentoipertestuale"/>
            <w:rFonts w:ascii="Calibri" w:hAnsi="Calibri" w:cs="Calibri"/>
            <w:sz w:val="22"/>
            <w:szCs w:val="22"/>
            <w:lang w:val="en-GB"/>
          </w:rPr>
          <w:t>Marmomac</w:t>
        </w:r>
      </w:hyperlink>
      <w:r w:rsidRPr="005C0B34">
        <w:rPr>
          <w:rFonts w:ascii="Calibri" w:hAnsi="Calibri" w:cs="Calibri"/>
          <w:bCs/>
          <w:color w:val="000000"/>
          <w:sz w:val="22"/>
          <w:szCs w:val="22"/>
          <w:lang w:val="en-GB"/>
        </w:rPr>
        <w:t xml:space="preserve"> closed its doors today. having turned Veronafiere for four days into the centre of the international natural stone market. More than 1,400 exhibiting companies from 54 countries met over 50,000 professionals from 140 countries, confirming Marmomac's status as the leading international event for business, innovation, and culture in the techno-stone industry. Against this background, Italy's natural stone industry confirmed its position as the world's second largest exporter, with 14% of global exports worth €3.1 billions.</w:t>
      </w:r>
    </w:p>
    <w:p w14:paraId="6129342C" w14:textId="77777777" w:rsidR="005C0B34" w:rsidRPr="005C0B34" w:rsidRDefault="00000000" w:rsidP="005C0B34">
      <w:pPr>
        <w:pStyle w:val="NormaleWeb"/>
        <w:spacing w:beforeAutospacing="0" w:after="180" w:afterAutospacing="0"/>
        <w:jc w:val="both"/>
        <w:rPr>
          <w:rFonts w:ascii="Calibri" w:hAnsi="Calibri" w:cs="Calibri"/>
          <w:color w:val="000000"/>
          <w:sz w:val="22"/>
          <w:szCs w:val="22"/>
        </w:rPr>
      </w:pPr>
      <w:r w:rsidRPr="005C0B34">
        <w:rPr>
          <w:rFonts w:ascii="Calibri" w:hAnsi="Calibri" w:cs="Calibri"/>
          <w:color w:val="000000"/>
          <w:sz w:val="22"/>
          <w:szCs w:val="22"/>
          <w:lang w:val="en-GB"/>
        </w:rPr>
        <w:t xml:space="preserve">The inauguration of Marmomac 2025 was attended by the Minister for European Affairs, Cohesion Policies and PNRR </w:t>
      </w:r>
      <w:r w:rsidRPr="005C0B34">
        <w:rPr>
          <w:rFonts w:ascii="Calibri" w:hAnsi="Calibri" w:cs="Calibri"/>
          <w:b/>
          <w:bCs/>
          <w:color w:val="000000"/>
          <w:sz w:val="22"/>
          <w:szCs w:val="22"/>
          <w:lang w:val="en-GB"/>
        </w:rPr>
        <w:t>Tommaso Foti</w:t>
      </w:r>
      <w:r w:rsidRPr="005C0B34">
        <w:rPr>
          <w:rFonts w:ascii="Calibri" w:hAnsi="Calibri" w:cs="Calibri"/>
          <w:color w:val="000000"/>
          <w:sz w:val="22"/>
          <w:szCs w:val="22"/>
          <w:lang w:val="en-GB"/>
        </w:rPr>
        <w:t>, highlighting the strategic value of this trade fair as an industrial policy tool within the country system. The 2025 edition was characterised precisely by this concept of "marble diplomacy" capable of bringing together businesses, institutions, associations and markets notwithstanding a complex global landscape. This was equally emphasised on the first day by the signing of two memoranda of understanding between Italy, Algeria, and Ethiopia concerning the creation of technology centres specifically focused on marble, decorative stone, and professional training.</w:t>
      </w:r>
    </w:p>
    <w:p w14:paraId="04C3578D" w14:textId="64996701" w:rsidR="005C0B34" w:rsidRPr="005C0B34" w:rsidRDefault="00000000" w:rsidP="005C0B34">
      <w:pPr>
        <w:pStyle w:val="NormaleWeb"/>
        <w:spacing w:beforeAutospacing="0" w:after="180" w:afterAutospacing="0"/>
        <w:jc w:val="both"/>
        <w:rPr>
          <w:rFonts w:ascii="Calibri" w:hAnsi="Calibri" w:cs="Calibri"/>
          <w:color w:val="000000"/>
          <w:sz w:val="22"/>
          <w:szCs w:val="22"/>
        </w:rPr>
      </w:pPr>
      <w:r w:rsidRPr="005C0B34">
        <w:rPr>
          <w:rFonts w:ascii="Calibri" w:hAnsi="Calibri" w:cs="Calibri"/>
          <w:color w:val="000000"/>
          <w:sz w:val="22"/>
          <w:szCs w:val="22"/>
          <w:lang w:val="en-GB"/>
        </w:rPr>
        <w:t>"</w:t>
      </w:r>
      <w:r w:rsidRPr="005C0B34">
        <w:rPr>
          <w:rFonts w:ascii="Calibri" w:hAnsi="Calibri" w:cs="Calibri"/>
          <w:i/>
          <w:iCs/>
          <w:color w:val="000000"/>
          <w:sz w:val="22"/>
          <w:szCs w:val="22"/>
          <w:lang w:val="en-GB"/>
        </w:rPr>
        <w:t xml:space="preserve">Marmomac clearly demonstrates Italy's ability to transform a sector like this into a vehicle for international relations and shared development." </w:t>
      </w:r>
      <w:r w:rsidRPr="005C0B34">
        <w:rPr>
          <w:rFonts w:ascii="Calibri" w:hAnsi="Calibri" w:cs="Calibri"/>
          <w:color w:val="000000"/>
          <w:sz w:val="22"/>
          <w:szCs w:val="22"/>
          <w:lang w:val="en-GB"/>
        </w:rPr>
        <w:t xml:space="preserve">said </w:t>
      </w:r>
      <w:r w:rsidRPr="005C0B34">
        <w:rPr>
          <w:rFonts w:ascii="Calibri" w:hAnsi="Calibri" w:cs="Calibri"/>
          <w:b/>
          <w:bCs/>
          <w:color w:val="000000"/>
          <w:sz w:val="22"/>
          <w:szCs w:val="22"/>
          <w:lang w:val="en-GB"/>
        </w:rPr>
        <w:t>Federico Bricolo</w:t>
      </w:r>
      <w:r w:rsidRPr="005C0B34">
        <w:rPr>
          <w:rFonts w:ascii="Calibri" w:hAnsi="Calibri" w:cs="Calibri"/>
          <w:color w:val="000000"/>
          <w:sz w:val="22"/>
          <w:szCs w:val="22"/>
          <w:lang w:val="en-GB"/>
        </w:rPr>
        <w:t xml:space="preserve">, President of Veronafiere. </w:t>
      </w:r>
      <w:r w:rsidR="00AF6552">
        <w:rPr>
          <w:rFonts w:ascii="Calibri" w:hAnsi="Calibri" w:cs="Calibri"/>
          <w:color w:val="000000"/>
          <w:sz w:val="22"/>
          <w:szCs w:val="22"/>
          <w:lang w:val="en-GB"/>
        </w:rPr>
        <w:t>“</w:t>
      </w:r>
      <w:r w:rsidRPr="005C0B34">
        <w:rPr>
          <w:rFonts w:ascii="Calibri" w:hAnsi="Calibri" w:cs="Calibri"/>
          <w:i/>
          <w:iCs/>
          <w:color w:val="000000"/>
          <w:sz w:val="22"/>
          <w:szCs w:val="22"/>
          <w:lang w:val="en-GB"/>
        </w:rPr>
        <w:t xml:space="preserve">Cooperation with Confindustria </w:t>
      </w:r>
      <w:proofErr w:type="spellStart"/>
      <w:r w:rsidRPr="005C0B34">
        <w:rPr>
          <w:rFonts w:ascii="Calibri" w:hAnsi="Calibri" w:cs="Calibri"/>
          <w:i/>
          <w:iCs/>
          <w:color w:val="000000"/>
          <w:sz w:val="22"/>
          <w:szCs w:val="22"/>
          <w:lang w:val="en-GB"/>
        </w:rPr>
        <w:t>Marmomacchine</w:t>
      </w:r>
      <w:proofErr w:type="spellEnd"/>
      <w:r w:rsidRPr="005C0B34">
        <w:rPr>
          <w:rFonts w:ascii="Calibri" w:hAnsi="Calibri" w:cs="Calibri"/>
          <w:i/>
          <w:iCs/>
          <w:color w:val="000000"/>
          <w:sz w:val="22"/>
          <w:szCs w:val="22"/>
          <w:lang w:val="en-GB"/>
        </w:rPr>
        <w:t xml:space="preserve"> and ITA-Italian Trade Agency helped strengthen attendance by international buyers and delegations, while Italy's marble districts, with Verona in the lead, displayed their expertise in a truly global context. Marmomac is not just an exhibition even</w:t>
      </w:r>
      <w:r w:rsidR="00AF6552">
        <w:rPr>
          <w:rFonts w:ascii="Calibri" w:hAnsi="Calibri" w:cs="Calibri"/>
          <w:i/>
          <w:iCs/>
          <w:color w:val="000000"/>
          <w:sz w:val="22"/>
          <w:szCs w:val="22"/>
          <w:lang w:val="en-GB"/>
        </w:rPr>
        <w:t>t</w:t>
      </w:r>
      <w:r w:rsidRPr="005C0B34">
        <w:rPr>
          <w:rFonts w:ascii="Calibri" w:hAnsi="Calibri" w:cs="Calibri"/>
          <w:i/>
          <w:iCs/>
          <w:color w:val="000000"/>
          <w:sz w:val="22"/>
          <w:szCs w:val="22"/>
          <w:lang w:val="en-GB"/>
        </w:rPr>
        <w:t xml:space="preserve"> but rather an occasion where industrial policy can interact with the vision of local areas to give voice to all the excellence this supply chain has to offer</w:t>
      </w:r>
      <w:r w:rsidRPr="005C0B34">
        <w:rPr>
          <w:rFonts w:ascii="Calibri" w:hAnsi="Calibri" w:cs="Calibri"/>
          <w:color w:val="000000"/>
          <w:sz w:val="22"/>
          <w:szCs w:val="22"/>
          <w:lang w:val="en-GB"/>
        </w:rPr>
        <w:t>."</w:t>
      </w:r>
    </w:p>
    <w:p w14:paraId="55026E59" w14:textId="77777777" w:rsidR="005C0B34" w:rsidRPr="005C0B34" w:rsidRDefault="00000000" w:rsidP="005C0B34">
      <w:pPr>
        <w:jc w:val="both"/>
        <w:rPr>
          <w:rFonts w:ascii="Calibri" w:eastAsia="Times New Roman" w:hAnsi="Calibri" w:cs="Calibri"/>
          <w:color w:val="000000"/>
          <w:kern w:val="0"/>
          <w:sz w:val="22"/>
          <w:szCs w:val="22"/>
          <w:lang w:eastAsia="it-IT"/>
          <w14:ligatures w14:val="none"/>
        </w:rPr>
      </w:pPr>
      <w:r w:rsidRPr="005C0B34">
        <w:rPr>
          <w:rFonts w:ascii="Calibri" w:eastAsia="Times New Roman" w:hAnsi="Calibri" w:cs="Calibri"/>
          <w:color w:val="000000"/>
          <w:kern w:val="0"/>
          <w:sz w:val="22"/>
          <w:szCs w:val="22"/>
          <w:lang w:val="en-GB" w:eastAsia="it-IT"/>
          <w14:ligatures w14:val="none"/>
        </w:rPr>
        <w:t>Facts and figures for this year's event highlight the format's solid foundations: attendance by sector professional was stable compared to the already record numbers posted in 2024, with the international share growing to more than 66%. The six most represented markets were once again Germany, Spain, the United States, France, the United Kingdom and India. In particular, China (+3%), Canada (+20%) and the Arabian Peninsula (+20%) also grew. The exhibition area came to more than 76,000 square meters for the first time, thanks in part to the new facilities in the Gallerie Mercatali area, joining 12 show halls and 8 outdoor areas. New features included the debut of Show Hall 1 entirely dedicated to Brazil, in harmony with developments with the Marmomac Brazil project.</w:t>
      </w:r>
    </w:p>
    <w:p w14:paraId="59503A07" w14:textId="77777777" w:rsidR="005C0B34" w:rsidRPr="005C0B34" w:rsidRDefault="005C0B34" w:rsidP="005C0B34">
      <w:pPr>
        <w:jc w:val="both"/>
        <w:rPr>
          <w:rFonts w:ascii="Calibri" w:eastAsia="Times New Roman" w:hAnsi="Calibri" w:cs="Calibri"/>
          <w:color w:val="000000"/>
          <w:kern w:val="0"/>
          <w:sz w:val="22"/>
          <w:szCs w:val="22"/>
          <w:lang w:eastAsia="it-IT"/>
          <w14:ligatures w14:val="none"/>
        </w:rPr>
      </w:pPr>
    </w:p>
    <w:p w14:paraId="75CEF562" w14:textId="77777777" w:rsidR="005C0B34" w:rsidRPr="005C0B34" w:rsidRDefault="00000000" w:rsidP="005C0B34">
      <w:pPr>
        <w:pStyle w:val="NormaleWeb"/>
        <w:spacing w:beforeAutospacing="0" w:after="180" w:afterAutospacing="0"/>
        <w:jc w:val="both"/>
        <w:rPr>
          <w:rFonts w:ascii="Calibri" w:hAnsi="Calibri" w:cs="Calibri"/>
          <w:color w:val="000000"/>
          <w:sz w:val="22"/>
          <w:szCs w:val="22"/>
        </w:rPr>
      </w:pPr>
      <w:r w:rsidRPr="005C0B34">
        <w:rPr>
          <w:rFonts w:ascii="Calibri" w:hAnsi="Calibri" w:cs="Calibri"/>
          <w:color w:val="000000"/>
          <w:sz w:val="22"/>
          <w:szCs w:val="22"/>
          <w:lang w:val="en-GB"/>
        </w:rPr>
        <w:t>"</w:t>
      </w:r>
      <w:r w:rsidRPr="005C0B34">
        <w:rPr>
          <w:rFonts w:ascii="Calibri" w:hAnsi="Calibri" w:cs="Calibri"/>
          <w:i/>
          <w:iCs/>
          <w:color w:val="000000"/>
          <w:sz w:val="22"/>
          <w:szCs w:val="22"/>
          <w:lang w:val="en-GB"/>
        </w:rPr>
        <w:t>Marmomac confirmed status as the global benchmark for the natural stone sector: Not merely a successful marketplace but especially a strategic platform capable of creating a system to build international partnerships throughout the entire supply chain. The eternal beauty of natural stone was spotlighted here as an expression of the passion of the people who work it and the technologies that amplify its value and emotion. Marmomac is the venue where business, innovation and culture come together and effectively strengthen each other. Extraordinary attendance by exhibitors and buyers from every continent confirms Verona as a global hub for the sector</w:t>
      </w:r>
      <w:r w:rsidRPr="005C0B34">
        <w:rPr>
          <w:rFonts w:ascii="Calibri" w:hAnsi="Calibri" w:cs="Calibri"/>
          <w:color w:val="000000"/>
          <w:sz w:val="22"/>
          <w:szCs w:val="22"/>
          <w:lang w:val="en-GB"/>
        </w:rPr>
        <w:t xml:space="preserve">," said </w:t>
      </w:r>
      <w:r w:rsidRPr="005C0B34">
        <w:rPr>
          <w:rFonts w:ascii="Calibri" w:hAnsi="Calibri" w:cs="Calibri"/>
          <w:b/>
          <w:bCs/>
          <w:color w:val="000000"/>
          <w:sz w:val="22"/>
          <w:szCs w:val="22"/>
          <w:lang w:val="en-GB"/>
        </w:rPr>
        <w:t>Adolfo Rebughini</w:t>
      </w:r>
      <w:r w:rsidRPr="005C0B34">
        <w:rPr>
          <w:rFonts w:ascii="Calibri" w:hAnsi="Calibri" w:cs="Calibri"/>
          <w:color w:val="000000"/>
          <w:sz w:val="22"/>
          <w:szCs w:val="22"/>
          <w:lang w:val="en-GB"/>
        </w:rPr>
        <w:t>, General Manager of Veronafiere.</w:t>
      </w:r>
    </w:p>
    <w:p w14:paraId="1FA89E73" w14:textId="77777777" w:rsidR="005C0B34" w:rsidRPr="005C0B34" w:rsidRDefault="00000000" w:rsidP="005C0B34">
      <w:pPr>
        <w:pStyle w:val="NormaleWeb"/>
        <w:spacing w:beforeAutospacing="0" w:after="180" w:afterAutospacing="0"/>
        <w:jc w:val="both"/>
        <w:rPr>
          <w:rFonts w:ascii="Calibri" w:hAnsi="Calibri" w:cs="Calibri"/>
          <w:color w:val="000000"/>
          <w:sz w:val="22"/>
          <w:szCs w:val="22"/>
        </w:rPr>
      </w:pPr>
      <w:r w:rsidRPr="005C0B34">
        <w:rPr>
          <w:rFonts w:ascii="Calibri" w:hAnsi="Calibri" w:cs="Calibri"/>
          <w:color w:val="000000"/>
          <w:sz w:val="22"/>
          <w:szCs w:val="22"/>
          <w:lang w:val="en-GB"/>
        </w:rPr>
        <w:t>Marmomac also further developed its cultural vocation alongside its business dimension. The Marmomac &amp; The City project, in collaboration with ArtVerona, took of art works and installations into the heart of Verona, thereby strengthening the bond between art, design, and natural stone. Dialogue with academies and universities was also upgraded thanks to workshops, exhibitions and awards involving students, architects and young designers: This investment in training looks to the future of the supply chain by combining creativity, technology and new visions.</w:t>
      </w:r>
    </w:p>
    <w:p w14:paraId="22D36058" w14:textId="266675C7" w:rsidR="00453B79" w:rsidRPr="005C0B34" w:rsidRDefault="00000000" w:rsidP="005C0B34">
      <w:pPr>
        <w:pStyle w:val="NormaleWeb"/>
        <w:spacing w:beforeAutospacing="0" w:after="180" w:afterAutospacing="0"/>
        <w:jc w:val="both"/>
        <w:rPr>
          <w:rFonts w:ascii="Calibri" w:hAnsi="Calibri" w:cs="Calibri"/>
          <w:color w:val="000000"/>
          <w:sz w:val="22"/>
          <w:szCs w:val="22"/>
        </w:rPr>
      </w:pPr>
      <w:r w:rsidRPr="005C0B34">
        <w:rPr>
          <w:rFonts w:ascii="Calibri" w:hAnsi="Calibri" w:cs="Calibri"/>
          <w:color w:val="000000"/>
          <w:sz w:val="22"/>
          <w:szCs w:val="22"/>
          <w:lang w:val="en-GB"/>
        </w:rPr>
        <w:t xml:space="preserve">The next appointment at Veronafiere is already confirmed: </w:t>
      </w:r>
      <w:r w:rsidRPr="005C0B34">
        <w:rPr>
          <w:rFonts w:ascii="Calibri" w:hAnsi="Calibri" w:cs="Calibri"/>
          <w:b/>
          <w:bCs/>
          <w:color w:val="000000"/>
          <w:sz w:val="22"/>
          <w:szCs w:val="22"/>
          <w:lang w:val="en-GB"/>
        </w:rPr>
        <w:t>22-25 September 2026</w:t>
      </w:r>
      <w:r w:rsidRPr="005C0B34">
        <w:rPr>
          <w:rFonts w:ascii="Calibri" w:hAnsi="Calibri" w:cs="Calibri"/>
          <w:color w:val="000000"/>
          <w:sz w:val="22"/>
          <w:szCs w:val="22"/>
          <w:lang w:val="en-GB"/>
        </w:rPr>
        <w:t xml:space="preserve">. This edition has a special meaning: </w:t>
      </w:r>
      <w:r w:rsidR="00AF6552">
        <w:rPr>
          <w:rFonts w:ascii="Calibri" w:hAnsi="Calibri" w:cs="Calibri"/>
          <w:color w:val="000000"/>
          <w:sz w:val="22"/>
          <w:szCs w:val="22"/>
          <w:lang w:val="en-GB"/>
        </w:rPr>
        <w:t>w</w:t>
      </w:r>
      <w:r w:rsidRPr="005C0B34">
        <w:rPr>
          <w:rFonts w:ascii="Calibri" w:hAnsi="Calibri" w:cs="Calibri"/>
          <w:color w:val="000000"/>
          <w:sz w:val="22"/>
          <w:szCs w:val="22"/>
          <w:lang w:val="en-GB"/>
        </w:rPr>
        <w:t xml:space="preserve">e will celebrate </w:t>
      </w:r>
      <w:proofErr w:type="spellStart"/>
      <w:r w:rsidRPr="005C0B34">
        <w:rPr>
          <w:rFonts w:ascii="Calibri" w:hAnsi="Calibri" w:cs="Calibri"/>
          <w:color w:val="000000"/>
          <w:sz w:val="22"/>
          <w:szCs w:val="22"/>
          <w:lang w:val="en-GB"/>
        </w:rPr>
        <w:t>Marmomac's</w:t>
      </w:r>
      <w:proofErr w:type="spellEnd"/>
      <w:r w:rsidRPr="005C0B34">
        <w:rPr>
          <w:rFonts w:ascii="Calibri" w:hAnsi="Calibri" w:cs="Calibri"/>
          <w:color w:val="000000"/>
          <w:sz w:val="22"/>
          <w:szCs w:val="22"/>
          <w:lang w:val="en-GB"/>
        </w:rPr>
        <w:t xml:space="preserve"> 60</w:t>
      </w:r>
      <w:r w:rsidRPr="00AF6552">
        <w:rPr>
          <w:rFonts w:ascii="Calibri" w:hAnsi="Calibri" w:cs="Calibri"/>
          <w:color w:val="000000"/>
          <w:sz w:val="22"/>
          <w:szCs w:val="22"/>
          <w:vertAlign w:val="superscript"/>
          <w:lang w:val="en-GB"/>
        </w:rPr>
        <w:t>th</w:t>
      </w:r>
      <w:r w:rsidR="00AF6552">
        <w:rPr>
          <w:rFonts w:ascii="Calibri" w:hAnsi="Calibri" w:cs="Calibri"/>
          <w:color w:val="000000"/>
          <w:sz w:val="22"/>
          <w:szCs w:val="22"/>
          <w:lang w:val="en-GB"/>
        </w:rPr>
        <w:t xml:space="preserve"> </w:t>
      </w:r>
      <w:r w:rsidRPr="005C0B34">
        <w:rPr>
          <w:rFonts w:ascii="Calibri" w:hAnsi="Calibri" w:cs="Calibri"/>
          <w:color w:val="000000"/>
          <w:sz w:val="22"/>
          <w:szCs w:val="22"/>
          <w:lang w:val="en-GB"/>
        </w:rPr>
        <w:t xml:space="preserve">anniversary - further confirmation of its unique role on a global </w:t>
      </w:r>
      <w:r w:rsidRPr="005C0B34">
        <w:rPr>
          <w:rFonts w:ascii="Calibri" w:hAnsi="Calibri" w:cs="Calibri"/>
          <w:color w:val="000000"/>
          <w:sz w:val="22"/>
          <w:szCs w:val="22"/>
          <w:lang w:val="en-GB"/>
        </w:rPr>
        <w:lastRenderedPageBreak/>
        <w:t>scale. This approach is also accompanied by international developments such as Marmomac Brazil, scheduled in São Paulo 24-26 February 2026.</w:t>
      </w:r>
    </w:p>
    <w:sectPr w:rsidR="00453B79" w:rsidRPr="005C0B34" w:rsidSect="002D5D70">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964" w:footer="113"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74A76" w14:textId="77777777" w:rsidR="00135FB1" w:rsidRDefault="00135FB1">
      <w:r>
        <w:separator/>
      </w:r>
    </w:p>
  </w:endnote>
  <w:endnote w:type="continuationSeparator" w:id="0">
    <w:p w14:paraId="62DA331C" w14:textId="77777777" w:rsidR="00135FB1" w:rsidRDefault="00135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EFF" w:usb1="F9DFFFFF" w:usb2="0000007F" w:usb3="00000000" w:csb0="003F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A3C02" w14:textId="77777777" w:rsidR="005C0B34" w:rsidRDefault="005C0B3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7F185" w14:textId="77777777" w:rsidR="002D5D70" w:rsidRPr="005C0B34" w:rsidRDefault="00000000" w:rsidP="005C0B34">
    <w:pPr>
      <w:ind w:right="-1"/>
      <w:rPr>
        <w:rFonts w:cstheme="minorHAnsi"/>
        <w:b/>
        <w:iCs/>
        <w:color w:val="000000"/>
        <w:kern w:val="0"/>
        <w:sz w:val="18"/>
        <w:szCs w:val="18"/>
      </w:rPr>
    </w:pPr>
    <w:r w:rsidRPr="005C0B34">
      <w:rPr>
        <w:rFonts w:cstheme="minorHAnsi"/>
        <w:b/>
        <w:bCs/>
        <w:iCs/>
        <w:color w:val="000000"/>
        <w:kern w:val="0"/>
        <w:sz w:val="18"/>
        <w:szCs w:val="18"/>
        <w:lang w:val="en-GB"/>
      </w:rPr>
      <w:t>Veronafiere</w:t>
    </w:r>
    <w:r w:rsidRPr="005C0B34">
      <w:rPr>
        <w:rFonts w:cstheme="minorHAnsi"/>
        <w:iCs/>
        <w:color w:val="000000"/>
        <w:kern w:val="0"/>
        <w:sz w:val="18"/>
        <w:szCs w:val="18"/>
        <w:lang w:val="en-GB"/>
      </w:rPr>
      <w:t xml:space="preserve"> Press Office</w:t>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t xml:space="preserve">           Marmomac Press Office</w:t>
    </w:r>
  </w:p>
  <w:p w14:paraId="3D2970CE" w14:textId="77777777" w:rsidR="002D5D70" w:rsidRPr="005C0B34" w:rsidRDefault="00000000" w:rsidP="005C0B34">
    <w:pPr>
      <w:ind w:right="-1"/>
      <w:rPr>
        <w:rFonts w:cstheme="minorHAnsi"/>
        <w:iCs/>
        <w:color w:val="000000"/>
        <w:kern w:val="0"/>
        <w:sz w:val="18"/>
        <w:szCs w:val="18"/>
      </w:rPr>
    </w:pPr>
    <w:r w:rsidRPr="005C0B34">
      <w:rPr>
        <w:rFonts w:cstheme="minorHAnsi"/>
        <w:iCs/>
        <w:color w:val="000000"/>
        <w:kern w:val="0"/>
        <w:sz w:val="18"/>
        <w:szCs w:val="18"/>
        <w:lang w:val="en-GB"/>
      </w:rPr>
      <w:t>Tel.: +39.045.829.82.42-82.10</w:t>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t xml:space="preserve">                 </w:t>
    </w:r>
    <w:r w:rsidRPr="005C0B34">
      <w:rPr>
        <w:rFonts w:cstheme="minorHAnsi"/>
        <w:iCs/>
        <w:color w:val="000000"/>
        <w:kern w:val="0"/>
        <w:sz w:val="18"/>
        <w:szCs w:val="18"/>
        <w:lang w:val="en-GB"/>
      </w:rPr>
      <w:tab/>
      <w:t xml:space="preserve">           </w:t>
    </w:r>
    <w:r w:rsidRPr="005C0B34">
      <w:rPr>
        <w:rFonts w:cstheme="minorHAnsi"/>
        <w:b/>
        <w:bCs/>
        <w:iCs/>
        <w:color w:val="000000"/>
        <w:kern w:val="0"/>
        <w:sz w:val="18"/>
        <w:szCs w:val="18"/>
        <w:lang w:val="en-GB"/>
      </w:rPr>
      <w:t>Studio TISS</w:t>
    </w:r>
  </w:p>
  <w:p w14:paraId="79D9617B" w14:textId="77777777" w:rsidR="002D5D70" w:rsidRPr="005C0B34" w:rsidRDefault="00000000" w:rsidP="005C0B34">
    <w:pPr>
      <w:ind w:right="-1"/>
      <w:rPr>
        <w:rFonts w:cstheme="minorHAnsi"/>
        <w:iCs/>
        <w:color w:val="000000"/>
        <w:kern w:val="0"/>
        <w:sz w:val="18"/>
        <w:szCs w:val="18"/>
      </w:rPr>
    </w:pPr>
    <w:r w:rsidRPr="005C0B34">
      <w:rPr>
        <w:rFonts w:cstheme="minorHAnsi"/>
        <w:iCs/>
        <w:color w:val="000000"/>
        <w:kern w:val="0"/>
        <w:sz w:val="18"/>
        <w:szCs w:val="18"/>
        <w:lang w:val="en-GB"/>
      </w:rPr>
      <w:t xml:space="preserve">E-mail: </w:t>
    </w:r>
    <w:hyperlink r:id="rId1" w:history="1">
      <w:r w:rsidRPr="005C0B34">
        <w:rPr>
          <w:rFonts w:cstheme="minorHAnsi"/>
          <w:iCs/>
          <w:color w:val="000000"/>
          <w:kern w:val="0"/>
          <w:sz w:val="18"/>
          <w:szCs w:val="18"/>
          <w:lang w:val="en-GB"/>
        </w:rPr>
        <w:t>pressoffice@veronafiere.it</w:t>
      </w:r>
    </w:hyperlink>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t xml:space="preserve">           Tel.02.36728150 - 02.36728153</w:t>
    </w:r>
  </w:p>
  <w:p w14:paraId="237D92F0" w14:textId="77777777" w:rsidR="002D5D70" w:rsidRPr="005C0B34" w:rsidRDefault="00000000" w:rsidP="005C0B34">
    <w:pPr>
      <w:ind w:right="-1"/>
      <w:rPr>
        <w:rFonts w:cstheme="minorHAnsi"/>
        <w:iCs/>
        <w:color w:val="467886" w:themeColor="hyperlink"/>
        <w:kern w:val="0"/>
        <w:sz w:val="18"/>
        <w:szCs w:val="18"/>
        <w:lang w:val="en-US"/>
      </w:rPr>
    </w:pPr>
    <w:r w:rsidRPr="005C0B34">
      <w:rPr>
        <w:rFonts w:cstheme="minorHAnsi"/>
        <w:iCs/>
        <w:color w:val="000000"/>
        <w:kern w:val="0"/>
        <w:sz w:val="18"/>
        <w:szCs w:val="18"/>
        <w:lang w:val="en-GB"/>
      </w:rPr>
      <w:t xml:space="preserve">Twitter: @pressVRfiere | Facebook: @veronafiere </w:t>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r>
    <w:r w:rsidRPr="005C0B34">
      <w:rPr>
        <w:rFonts w:cstheme="minorHAnsi"/>
        <w:iCs/>
        <w:color w:val="000000"/>
        <w:kern w:val="0"/>
        <w:sz w:val="18"/>
        <w:szCs w:val="18"/>
        <w:lang w:val="en-GB"/>
      </w:rPr>
      <w:tab/>
      <w:t xml:space="preserve">                               E-mail: marmomac@studiotiss.com</w:t>
    </w:r>
  </w:p>
  <w:p w14:paraId="237AC05B" w14:textId="77777777" w:rsidR="002D5D70" w:rsidRPr="005C0B34" w:rsidRDefault="002D5D70" w:rsidP="005C0B34">
    <w:pPr>
      <w:pStyle w:val="Pidipagina"/>
      <w:rPr>
        <w:kern w:val="0"/>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5710D" w14:textId="77777777" w:rsidR="005C0B34" w:rsidRDefault="005C0B3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3D176" w14:textId="77777777" w:rsidR="00135FB1" w:rsidRDefault="00135FB1">
      <w:r>
        <w:separator/>
      </w:r>
    </w:p>
  </w:footnote>
  <w:footnote w:type="continuationSeparator" w:id="0">
    <w:p w14:paraId="7FA43765" w14:textId="77777777" w:rsidR="00135FB1" w:rsidRDefault="00135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56A67" w14:textId="77777777" w:rsidR="005C0B34" w:rsidRDefault="005C0B34">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4FC99" w14:textId="77777777" w:rsidR="002D5D70" w:rsidRPr="005C0B34" w:rsidRDefault="00000000" w:rsidP="005C0B34">
    <w:pPr>
      <w:pStyle w:val="Intestazione"/>
      <w:rPr>
        <w:kern w:val="0"/>
      </w:rPr>
    </w:pPr>
    <w:r w:rsidRPr="005C0B34">
      <w:rPr>
        <w:noProof/>
        <w:kern w:val="0"/>
      </w:rPr>
      <w:drawing>
        <wp:anchor distT="0" distB="0" distL="114300" distR="114300" simplePos="0" relativeHeight="251658240" behindDoc="0" locked="0" layoutInCell="1" allowOverlap="1" wp14:anchorId="6D4ED55A" wp14:editId="045BDBCE">
          <wp:simplePos x="0" y="0"/>
          <wp:positionH relativeFrom="margin">
            <wp:posOffset>9687</wp:posOffset>
          </wp:positionH>
          <wp:positionV relativeFrom="margin">
            <wp:posOffset>-759460</wp:posOffset>
          </wp:positionV>
          <wp:extent cx="2070100" cy="541020"/>
          <wp:effectExtent l="0" t="0" r="0" b="5080"/>
          <wp:wrapSquare wrapText="bothSides"/>
          <wp:docPr id="1637407906" name="Immagine 2" descr="Immagine che contiene test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801152" name="Immagine 1" descr="Immagine che contiene testo, Carattere, Elementi grafici, logo&#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070100" cy="541020"/>
                  </a:xfrm>
                  <a:prstGeom prst="rect">
                    <a:avLst/>
                  </a:prstGeom>
                  <a:noFill/>
                  <a:ln>
                    <a:noFill/>
                  </a:ln>
                </pic:spPr>
              </pic:pic>
            </a:graphicData>
          </a:graphic>
        </wp:anchor>
      </w:drawing>
    </w:r>
    <w:r w:rsidRPr="005C0B34">
      <w:rPr>
        <w:noProof/>
        <w:kern w:val="0"/>
      </w:rPr>
      <w:drawing>
        <wp:anchor distT="0" distB="0" distL="114300" distR="114300" simplePos="0" relativeHeight="251659264" behindDoc="0" locked="0" layoutInCell="1" allowOverlap="1" wp14:anchorId="530C15EC" wp14:editId="11B1DF65">
          <wp:simplePos x="0" y="0"/>
          <wp:positionH relativeFrom="margin">
            <wp:posOffset>3724275</wp:posOffset>
          </wp:positionH>
          <wp:positionV relativeFrom="margin">
            <wp:posOffset>-652042</wp:posOffset>
          </wp:positionV>
          <wp:extent cx="2379980" cy="440690"/>
          <wp:effectExtent l="0" t="0" r="0" b="3810"/>
          <wp:wrapSquare wrapText="bothSides"/>
          <wp:docPr id="111514412" name="Immagine 1" descr="Immagine che contiene schermata, simbolo,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10072" name="Immagine 1" descr="Immagine che contiene schermata, simbolo, Carattere&#10;&#10;Il contenuto generato dall'IA potrebbe non essere corretto."/>
                  <pic:cNvPicPr/>
                </pic:nvPicPr>
                <pic:blipFill>
                  <a:blip r:embed="rId2">
                    <a:extLst>
                      <a:ext uri="{28A0092B-C50C-407E-A947-70E740481C1C}">
                        <a14:useLocalDpi xmlns:a14="http://schemas.microsoft.com/office/drawing/2010/main" val="0"/>
                      </a:ext>
                    </a:extLst>
                  </a:blip>
                  <a:stretch>
                    <a:fillRect/>
                  </a:stretch>
                </pic:blipFill>
                <pic:spPr>
                  <a:xfrm>
                    <a:off x="0" y="0"/>
                    <a:ext cx="2379980" cy="440690"/>
                  </a:xfrm>
                  <a:prstGeom prst="rect">
                    <a:avLst/>
                  </a:prstGeom>
                </pic:spPr>
              </pic:pic>
            </a:graphicData>
          </a:graphic>
          <wp14:sizeRelH relativeFrom="margin">
            <wp14:pctWidth>0</wp14:pctWidth>
          </wp14:sizeRelH>
          <wp14:sizeRelV relativeFrom="margin">
            <wp14:pctHeight>0</wp14:pctHeight>
          </wp14:sizeRelV>
        </wp:anchor>
      </w:drawing>
    </w:r>
    <w:r w:rsidRPr="005C0B34">
      <w:rPr>
        <w:kern w:val="0"/>
        <w:lang w:val="en-GB"/>
      </w:rPr>
      <w:t xml:space="preserve"> </w:t>
    </w:r>
  </w:p>
  <w:p w14:paraId="782B421C" w14:textId="77777777" w:rsidR="002D5D70" w:rsidRPr="005C0B34" w:rsidRDefault="002D5D70" w:rsidP="005C0B34">
    <w:pPr>
      <w:pStyle w:val="Intestazione"/>
      <w:rPr>
        <w:kern w:val="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C6F4C" w14:textId="77777777" w:rsidR="005C0B34" w:rsidRDefault="005C0B34">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B3532C"/>
    <w:multiLevelType w:val="hybridMultilevel"/>
    <w:tmpl w:val="0B1474EA"/>
    <w:lvl w:ilvl="0" w:tplc="88161686">
      <w:start w:val="1"/>
      <w:numFmt w:val="bullet"/>
      <w:lvlText w:val=""/>
      <w:lvlJc w:val="left"/>
      <w:pPr>
        <w:ind w:left="360" w:hanging="360"/>
      </w:pPr>
      <w:rPr>
        <w:rFonts w:ascii="Symbol" w:hAnsi="Symbol" w:hint="default"/>
      </w:rPr>
    </w:lvl>
    <w:lvl w:ilvl="1" w:tplc="70FCE11C" w:tentative="1">
      <w:start w:val="1"/>
      <w:numFmt w:val="bullet"/>
      <w:lvlText w:val="o"/>
      <w:lvlJc w:val="left"/>
      <w:pPr>
        <w:ind w:left="1080" w:hanging="360"/>
      </w:pPr>
      <w:rPr>
        <w:rFonts w:ascii="Courier New" w:hAnsi="Courier New" w:cs="Courier New" w:hint="default"/>
      </w:rPr>
    </w:lvl>
    <w:lvl w:ilvl="2" w:tplc="ACEC6D78" w:tentative="1">
      <w:start w:val="1"/>
      <w:numFmt w:val="bullet"/>
      <w:lvlText w:val=""/>
      <w:lvlJc w:val="left"/>
      <w:pPr>
        <w:ind w:left="1800" w:hanging="360"/>
      </w:pPr>
      <w:rPr>
        <w:rFonts w:ascii="Wingdings" w:hAnsi="Wingdings" w:hint="default"/>
      </w:rPr>
    </w:lvl>
    <w:lvl w:ilvl="3" w:tplc="24DEB772" w:tentative="1">
      <w:start w:val="1"/>
      <w:numFmt w:val="bullet"/>
      <w:lvlText w:val=""/>
      <w:lvlJc w:val="left"/>
      <w:pPr>
        <w:ind w:left="2520" w:hanging="360"/>
      </w:pPr>
      <w:rPr>
        <w:rFonts w:ascii="Symbol" w:hAnsi="Symbol" w:hint="default"/>
      </w:rPr>
    </w:lvl>
    <w:lvl w:ilvl="4" w:tplc="0A5EF7FA" w:tentative="1">
      <w:start w:val="1"/>
      <w:numFmt w:val="bullet"/>
      <w:lvlText w:val="o"/>
      <w:lvlJc w:val="left"/>
      <w:pPr>
        <w:ind w:left="3240" w:hanging="360"/>
      </w:pPr>
      <w:rPr>
        <w:rFonts w:ascii="Courier New" w:hAnsi="Courier New" w:cs="Courier New" w:hint="default"/>
      </w:rPr>
    </w:lvl>
    <w:lvl w:ilvl="5" w:tplc="DAF6C4DE" w:tentative="1">
      <w:start w:val="1"/>
      <w:numFmt w:val="bullet"/>
      <w:lvlText w:val=""/>
      <w:lvlJc w:val="left"/>
      <w:pPr>
        <w:ind w:left="3960" w:hanging="360"/>
      </w:pPr>
      <w:rPr>
        <w:rFonts w:ascii="Wingdings" w:hAnsi="Wingdings" w:hint="default"/>
      </w:rPr>
    </w:lvl>
    <w:lvl w:ilvl="6" w:tplc="28D62140" w:tentative="1">
      <w:start w:val="1"/>
      <w:numFmt w:val="bullet"/>
      <w:lvlText w:val=""/>
      <w:lvlJc w:val="left"/>
      <w:pPr>
        <w:ind w:left="4680" w:hanging="360"/>
      </w:pPr>
      <w:rPr>
        <w:rFonts w:ascii="Symbol" w:hAnsi="Symbol" w:hint="default"/>
      </w:rPr>
    </w:lvl>
    <w:lvl w:ilvl="7" w:tplc="D610D4E4" w:tentative="1">
      <w:start w:val="1"/>
      <w:numFmt w:val="bullet"/>
      <w:lvlText w:val="o"/>
      <w:lvlJc w:val="left"/>
      <w:pPr>
        <w:ind w:left="5400" w:hanging="360"/>
      </w:pPr>
      <w:rPr>
        <w:rFonts w:ascii="Courier New" w:hAnsi="Courier New" w:cs="Courier New" w:hint="default"/>
      </w:rPr>
    </w:lvl>
    <w:lvl w:ilvl="8" w:tplc="F144622A" w:tentative="1">
      <w:start w:val="1"/>
      <w:numFmt w:val="bullet"/>
      <w:lvlText w:val=""/>
      <w:lvlJc w:val="left"/>
      <w:pPr>
        <w:ind w:left="6120" w:hanging="360"/>
      </w:pPr>
      <w:rPr>
        <w:rFonts w:ascii="Wingdings" w:hAnsi="Wingdings" w:hint="default"/>
      </w:rPr>
    </w:lvl>
  </w:abstractNum>
  <w:num w:numId="1" w16cid:durableId="19966381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3E2"/>
    <w:rsid w:val="00012A2D"/>
    <w:rsid w:val="00021F20"/>
    <w:rsid w:val="00031C28"/>
    <w:rsid w:val="00040B08"/>
    <w:rsid w:val="00053604"/>
    <w:rsid w:val="000B5873"/>
    <w:rsid w:val="000C0A2B"/>
    <w:rsid w:val="000E17F6"/>
    <w:rsid w:val="0010027F"/>
    <w:rsid w:val="00135FB1"/>
    <w:rsid w:val="001369A5"/>
    <w:rsid w:val="001E3CE7"/>
    <w:rsid w:val="00201AE1"/>
    <w:rsid w:val="0021366B"/>
    <w:rsid w:val="002278F1"/>
    <w:rsid w:val="00247876"/>
    <w:rsid w:val="0026245E"/>
    <w:rsid w:val="0028662C"/>
    <w:rsid w:val="00295F79"/>
    <w:rsid w:val="002B38AA"/>
    <w:rsid w:val="002C5670"/>
    <w:rsid w:val="002D245B"/>
    <w:rsid w:val="002D5D70"/>
    <w:rsid w:val="00375A80"/>
    <w:rsid w:val="00444297"/>
    <w:rsid w:val="00453256"/>
    <w:rsid w:val="00453B79"/>
    <w:rsid w:val="00455D83"/>
    <w:rsid w:val="00482A1F"/>
    <w:rsid w:val="00496637"/>
    <w:rsid w:val="00543635"/>
    <w:rsid w:val="00554FFC"/>
    <w:rsid w:val="00561EC0"/>
    <w:rsid w:val="00563F53"/>
    <w:rsid w:val="005C0B34"/>
    <w:rsid w:val="005C5EC1"/>
    <w:rsid w:val="006160D5"/>
    <w:rsid w:val="006848E2"/>
    <w:rsid w:val="00731EDD"/>
    <w:rsid w:val="00737F41"/>
    <w:rsid w:val="00772DF5"/>
    <w:rsid w:val="00796551"/>
    <w:rsid w:val="007D73E2"/>
    <w:rsid w:val="007E554D"/>
    <w:rsid w:val="0081432C"/>
    <w:rsid w:val="0084077E"/>
    <w:rsid w:val="008849E6"/>
    <w:rsid w:val="008D3815"/>
    <w:rsid w:val="0091087E"/>
    <w:rsid w:val="00935136"/>
    <w:rsid w:val="0095223C"/>
    <w:rsid w:val="00977D68"/>
    <w:rsid w:val="00997940"/>
    <w:rsid w:val="00A07B51"/>
    <w:rsid w:val="00AA1DA0"/>
    <w:rsid w:val="00AE3BA5"/>
    <w:rsid w:val="00AF364B"/>
    <w:rsid w:val="00AF47CD"/>
    <w:rsid w:val="00AF6552"/>
    <w:rsid w:val="00B12263"/>
    <w:rsid w:val="00BE3CD0"/>
    <w:rsid w:val="00C22D66"/>
    <w:rsid w:val="00C258F8"/>
    <w:rsid w:val="00C61BA1"/>
    <w:rsid w:val="00C77C5B"/>
    <w:rsid w:val="00C95943"/>
    <w:rsid w:val="00CA08FA"/>
    <w:rsid w:val="00CB4A70"/>
    <w:rsid w:val="00CD1865"/>
    <w:rsid w:val="00CE40A3"/>
    <w:rsid w:val="00DA0478"/>
    <w:rsid w:val="00DD1184"/>
    <w:rsid w:val="00DE37E1"/>
    <w:rsid w:val="00E426BE"/>
    <w:rsid w:val="00E83EA9"/>
    <w:rsid w:val="00EB1270"/>
    <w:rsid w:val="00EC7BA9"/>
    <w:rsid w:val="00EF1034"/>
    <w:rsid w:val="00F038E7"/>
    <w:rsid w:val="00F062C1"/>
    <w:rsid w:val="00FB2004"/>
    <w:rsid w:val="00FD0304"/>
    <w:rsid w:val="00FD7CB7"/>
    <w:rsid w:val="1E1B3789"/>
    <w:rsid w:val="257F6561"/>
    <w:rsid w:val="2C26ED7D"/>
    <w:rsid w:val="36E373F4"/>
    <w:rsid w:val="43E4E961"/>
    <w:rsid w:val="6123F22D"/>
    <w:rsid w:val="6356E7A1"/>
    <w:rsid w:val="683FBD39"/>
    <w:rsid w:val="75E858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0C358"/>
  <w15:docId w15:val="{42BAC4D0-15B4-D845-A476-A841B8D5A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F676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676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F6768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6768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6768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67681"/>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67681"/>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67681"/>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67681"/>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qFormat/>
    <w:rsid w:val="00F6768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qFormat/>
    <w:rsid w:val="00F6768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qFormat/>
    <w:rsid w:val="00F6768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qFormat/>
    <w:rsid w:val="00F6768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qFormat/>
    <w:rsid w:val="00F6768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qFormat/>
    <w:rsid w:val="00F6768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qFormat/>
    <w:rsid w:val="00F6768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qFormat/>
    <w:rsid w:val="00F6768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qFormat/>
    <w:rsid w:val="00F67681"/>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qFormat/>
    <w:rsid w:val="00F67681"/>
    <w:rPr>
      <w:rFonts w:asciiTheme="majorHAnsi" w:eastAsiaTheme="majorEastAsia" w:hAnsiTheme="majorHAnsi" w:cstheme="majorBidi"/>
      <w:spacing w:val="-10"/>
      <w:kern w:val="2"/>
      <w:sz w:val="56"/>
      <w:szCs w:val="56"/>
    </w:rPr>
  </w:style>
  <w:style w:type="character" w:customStyle="1" w:styleId="SottotitoloCarattere">
    <w:name w:val="Sottotitolo Carattere"/>
    <w:basedOn w:val="Carpredefinitoparagrafo"/>
    <w:link w:val="Sottotitolo"/>
    <w:uiPriority w:val="11"/>
    <w:qFormat/>
    <w:rsid w:val="00F67681"/>
    <w:rPr>
      <w:rFonts w:eastAsiaTheme="majorEastAsia" w:cstheme="majorBidi"/>
      <w:color w:val="595959" w:themeColor="text1" w:themeTint="A6"/>
      <w:spacing w:val="15"/>
      <w:sz w:val="28"/>
      <w:szCs w:val="28"/>
    </w:rPr>
  </w:style>
  <w:style w:type="character" w:customStyle="1" w:styleId="CitazioneCarattere">
    <w:name w:val="Citazione Carattere"/>
    <w:basedOn w:val="Carpredefinitoparagrafo"/>
    <w:link w:val="Citazione"/>
    <w:uiPriority w:val="29"/>
    <w:qFormat/>
    <w:rsid w:val="00F67681"/>
    <w:rPr>
      <w:i/>
      <w:iCs/>
      <w:color w:val="404040" w:themeColor="text1" w:themeTint="BF"/>
    </w:rPr>
  </w:style>
  <w:style w:type="character" w:styleId="Enfasiintensa">
    <w:name w:val="Intense Emphasis"/>
    <w:basedOn w:val="Carpredefinitoparagrafo"/>
    <w:uiPriority w:val="21"/>
    <w:qFormat/>
    <w:rsid w:val="00F67681"/>
    <w:rPr>
      <w:i/>
      <w:iCs/>
      <w:color w:val="0F4761" w:themeColor="accent1" w:themeShade="BF"/>
    </w:rPr>
  </w:style>
  <w:style w:type="character" w:customStyle="1" w:styleId="CitazioneintensaCarattere">
    <w:name w:val="Citazione intensa Carattere"/>
    <w:basedOn w:val="Carpredefinitoparagrafo"/>
    <w:link w:val="Citazioneintensa"/>
    <w:uiPriority w:val="30"/>
    <w:qFormat/>
    <w:rsid w:val="00F67681"/>
    <w:rPr>
      <w:i/>
      <w:iCs/>
      <w:color w:val="0F4761" w:themeColor="accent1" w:themeShade="BF"/>
    </w:rPr>
  </w:style>
  <w:style w:type="character" w:styleId="Riferimentointenso">
    <w:name w:val="Intense Reference"/>
    <w:basedOn w:val="Carpredefinitoparagrafo"/>
    <w:uiPriority w:val="32"/>
    <w:qFormat/>
    <w:rsid w:val="00F67681"/>
    <w:rPr>
      <w:b/>
      <w:bCs/>
      <w:smallCaps/>
      <w:color w:val="0F4761" w:themeColor="accent1" w:themeShade="BF"/>
      <w:spacing w:val="5"/>
    </w:rPr>
  </w:style>
  <w:style w:type="character" w:customStyle="1" w:styleId="apple-tab-span">
    <w:name w:val="apple-tab-span"/>
    <w:basedOn w:val="Carpredefinitoparagrafo"/>
    <w:qFormat/>
    <w:rsid w:val="00F67681"/>
  </w:style>
  <w:style w:type="paragraph" w:styleId="Titolo">
    <w:name w:val="Title"/>
    <w:basedOn w:val="Normale"/>
    <w:next w:val="Corpotesto"/>
    <w:link w:val="TitoloCarattere"/>
    <w:uiPriority w:val="10"/>
    <w:qFormat/>
    <w:rsid w:val="00F67681"/>
    <w:pPr>
      <w:spacing w:after="80"/>
      <w:contextualSpacing/>
    </w:pPr>
    <w:rPr>
      <w:rFonts w:asciiTheme="majorHAnsi" w:eastAsiaTheme="majorEastAsia" w:hAnsiTheme="majorHAnsi" w:cstheme="majorBidi"/>
      <w:spacing w:val="-10"/>
      <w:sz w:val="56"/>
      <w:szCs w:val="56"/>
    </w:rPr>
  </w:style>
  <w:style w:type="paragraph" w:styleId="Corpotesto">
    <w:name w:val="Body Text"/>
    <w:basedOn w:val="Normale"/>
    <w:pPr>
      <w:spacing w:after="140" w:line="276" w:lineRule="auto"/>
    </w:pPr>
  </w:style>
  <w:style w:type="paragraph" w:styleId="Elenco">
    <w:name w:val="List"/>
    <w:basedOn w:val="Corpotesto"/>
    <w:rPr>
      <w:rFonts w:cs="Arial Unicode MS"/>
    </w:rPr>
  </w:style>
  <w:style w:type="paragraph" w:styleId="Didascalia">
    <w:name w:val="caption"/>
    <w:basedOn w:val="Normale"/>
    <w:qFormat/>
    <w:pPr>
      <w:suppressLineNumbers/>
      <w:spacing w:before="120" w:after="120"/>
    </w:pPr>
    <w:rPr>
      <w:rFonts w:cs="Arial Unicode MS"/>
      <w:i/>
      <w:iCs/>
    </w:rPr>
  </w:style>
  <w:style w:type="paragraph" w:customStyle="1" w:styleId="Indice">
    <w:name w:val="Indice"/>
    <w:basedOn w:val="Normale"/>
    <w:qFormat/>
    <w:pPr>
      <w:suppressLineNumbers/>
    </w:pPr>
    <w:rPr>
      <w:rFonts w:cs="Arial Unicode MS"/>
    </w:rPr>
  </w:style>
  <w:style w:type="paragraph" w:styleId="Sottotitolo">
    <w:name w:val="Subtitle"/>
    <w:basedOn w:val="Normale"/>
    <w:next w:val="Normale"/>
    <w:link w:val="SottotitoloCarattere"/>
    <w:uiPriority w:val="11"/>
    <w:qFormat/>
    <w:rsid w:val="00F67681"/>
    <w:pPr>
      <w:spacing w:after="160"/>
    </w:pPr>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67681"/>
    <w:pPr>
      <w:spacing w:before="160" w:after="160"/>
      <w:jc w:val="center"/>
    </w:pPr>
    <w:rPr>
      <w:i/>
      <w:iCs/>
      <w:color w:val="404040" w:themeColor="text1" w:themeTint="BF"/>
    </w:rPr>
  </w:style>
  <w:style w:type="paragraph" w:styleId="Paragrafoelenco">
    <w:name w:val="List Paragraph"/>
    <w:basedOn w:val="Normale"/>
    <w:uiPriority w:val="34"/>
    <w:qFormat/>
    <w:rsid w:val="00F67681"/>
    <w:pPr>
      <w:ind w:left="720"/>
      <w:contextualSpacing/>
    </w:pPr>
  </w:style>
  <w:style w:type="paragraph" w:styleId="Citazioneintensa">
    <w:name w:val="Intense Quote"/>
    <w:basedOn w:val="Normale"/>
    <w:next w:val="Normale"/>
    <w:link w:val="CitazioneintensaCarattere"/>
    <w:uiPriority w:val="30"/>
    <w:qFormat/>
    <w:rsid w:val="00F676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paragraph" w:styleId="NormaleWeb">
    <w:name w:val="Normal (Web)"/>
    <w:basedOn w:val="Normale"/>
    <w:uiPriority w:val="99"/>
    <w:unhideWhenUsed/>
    <w:qFormat/>
    <w:rsid w:val="00F67681"/>
    <w:pPr>
      <w:spacing w:beforeAutospacing="1" w:afterAutospacing="1"/>
    </w:pPr>
    <w:rPr>
      <w:rFonts w:ascii="Times New Roman" w:eastAsia="Times New Roman" w:hAnsi="Times New Roman" w:cs="Times New Roman"/>
      <w:kern w:val="0"/>
      <w:lang w:eastAsia="it-IT"/>
      <w14:ligatures w14:val="none"/>
    </w:rPr>
  </w:style>
  <w:style w:type="paragraph" w:styleId="Intestazione">
    <w:name w:val="header"/>
    <w:basedOn w:val="Normale"/>
    <w:link w:val="IntestazioneCarattere"/>
    <w:uiPriority w:val="99"/>
    <w:unhideWhenUsed/>
    <w:rsid w:val="002D5D70"/>
    <w:pPr>
      <w:tabs>
        <w:tab w:val="center" w:pos="4819"/>
        <w:tab w:val="right" w:pos="9638"/>
      </w:tabs>
    </w:pPr>
  </w:style>
  <w:style w:type="character" w:customStyle="1" w:styleId="IntestazioneCarattere">
    <w:name w:val="Intestazione Carattere"/>
    <w:basedOn w:val="Carpredefinitoparagrafo"/>
    <w:link w:val="Intestazione"/>
    <w:uiPriority w:val="99"/>
    <w:rsid w:val="002D5D70"/>
  </w:style>
  <w:style w:type="paragraph" w:styleId="Pidipagina">
    <w:name w:val="footer"/>
    <w:basedOn w:val="Normale"/>
    <w:link w:val="PidipaginaCarattere"/>
    <w:uiPriority w:val="99"/>
    <w:unhideWhenUsed/>
    <w:rsid w:val="002D5D70"/>
    <w:pPr>
      <w:tabs>
        <w:tab w:val="center" w:pos="4819"/>
        <w:tab w:val="right" w:pos="9638"/>
      </w:tabs>
    </w:pPr>
  </w:style>
  <w:style w:type="character" w:customStyle="1" w:styleId="PidipaginaCarattere">
    <w:name w:val="Piè di pagina Carattere"/>
    <w:basedOn w:val="Carpredefinitoparagrafo"/>
    <w:link w:val="Pidipagina"/>
    <w:uiPriority w:val="99"/>
    <w:rsid w:val="002D5D70"/>
  </w:style>
  <w:style w:type="character" w:customStyle="1" w:styleId="wacimagecontainer">
    <w:name w:val="wacimagecontainer"/>
    <w:basedOn w:val="Carpredefinitoparagrafo"/>
    <w:rsid w:val="002D5D70"/>
  </w:style>
  <w:style w:type="character" w:styleId="Collegamentoipertestuale">
    <w:name w:val="Hyperlink"/>
    <w:basedOn w:val="Carpredefinitoparagrafo"/>
    <w:uiPriority w:val="99"/>
    <w:unhideWhenUsed/>
    <w:rsid w:val="002D5D70"/>
    <w:rPr>
      <w:color w:val="467886" w:themeColor="hyperlink"/>
      <w:u w:val="single"/>
    </w:rPr>
  </w:style>
  <w:style w:type="character" w:customStyle="1" w:styleId="Menzionenonrisolta1">
    <w:name w:val="Menzione non risolta1"/>
    <w:basedOn w:val="Carpredefinitoparagrafo"/>
    <w:uiPriority w:val="99"/>
    <w:semiHidden/>
    <w:unhideWhenUsed/>
    <w:rsid w:val="002D5D70"/>
    <w:rPr>
      <w:color w:val="605E5C"/>
      <w:shd w:val="clear" w:color="auto" w:fill="E1DFDD"/>
    </w:rPr>
  </w:style>
  <w:style w:type="paragraph" w:customStyle="1" w:styleId="paragraph">
    <w:name w:val="paragraph"/>
    <w:basedOn w:val="Normale"/>
    <w:rsid w:val="002D5D70"/>
    <w:pPr>
      <w:suppressAutoHyphens w:val="0"/>
      <w:spacing w:before="100" w:beforeAutospacing="1" w:after="100" w:afterAutospacing="1"/>
    </w:pPr>
    <w:rPr>
      <w:rFonts w:ascii="Times New Roman" w:eastAsia="Times New Roman" w:hAnsi="Times New Roman" w:cs="Times New Roman"/>
      <w:kern w:val="0"/>
      <w:lang w:eastAsia="it-IT"/>
    </w:rPr>
  </w:style>
  <w:style w:type="paragraph" w:customStyle="1" w:styleId="xmsonormal">
    <w:name w:val="x_msonormal"/>
    <w:basedOn w:val="Normale"/>
    <w:rsid w:val="002D5D70"/>
    <w:pPr>
      <w:suppressAutoHyphens w:val="0"/>
      <w:spacing w:before="100" w:beforeAutospacing="1" w:after="100" w:afterAutospacing="1"/>
    </w:pPr>
    <w:rPr>
      <w:rFonts w:ascii="Times New Roman" w:eastAsia="Times New Roman" w:hAnsi="Times New Roman" w:cs="Times New Roman"/>
      <w:kern w:val="0"/>
      <w:lang w:eastAsia="it-IT"/>
    </w:rPr>
  </w:style>
  <w:style w:type="character" w:styleId="Enfasigrassetto">
    <w:name w:val="Strong"/>
    <w:basedOn w:val="Carpredefinitoparagrafo"/>
    <w:uiPriority w:val="22"/>
    <w:qFormat/>
    <w:rsid w:val="001E3CE7"/>
    <w:rPr>
      <w:b/>
      <w:bCs/>
    </w:rPr>
  </w:style>
  <w:style w:type="character" w:styleId="Enfasicorsivo">
    <w:name w:val="Emphasis"/>
    <w:basedOn w:val="Carpredefinitoparagrafo"/>
    <w:uiPriority w:val="20"/>
    <w:qFormat/>
    <w:rsid w:val="001E3CE7"/>
    <w:rPr>
      <w:i/>
      <w:iCs/>
    </w:rPr>
  </w:style>
  <w:style w:type="character" w:customStyle="1" w:styleId="normaltextrun">
    <w:name w:val="normaltextrun"/>
    <w:basedOn w:val="Carpredefinitoparagrafo"/>
    <w:rsid w:val="0095223C"/>
  </w:style>
  <w:style w:type="character" w:customStyle="1" w:styleId="eop">
    <w:name w:val="eop"/>
    <w:basedOn w:val="Carpredefinitoparagrafo"/>
    <w:rsid w:val="0095223C"/>
  </w:style>
  <w:style w:type="character" w:customStyle="1" w:styleId="scxw81715144">
    <w:name w:val="scxw81715144"/>
    <w:basedOn w:val="Carpredefinitoparagrafo"/>
    <w:rsid w:val="00952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marmomac.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pressoffice@veronafiere.it"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660</Words>
  <Characters>3813</Characters>
  <Application>Microsoft Office Word</Application>
  <DocSecurity>0</DocSecurity>
  <Lines>48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 Corbetta - Studio Tiss</dc:creator>
  <cp:lastModifiedBy>Peter Eustace</cp:lastModifiedBy>
  <cp:revision>3</cp:revision>
  <cp:lastPrinted>2025-07-25T08:35:00Z</cp:lastPrinted>
  <dcterms:created xsi:type="dcterms:W3CDTF">2025-09-26T14:51:00Z</dcterms:created>
  <dcterms:modified xsi:type="dcterms:W3CDTF">2025-09-26T19:59:00Z</dcterms:modified>
</cp:coreProperties>
</file>