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74E8" w14:textId="14C4308A" w:rsidR="00CD601E" w:rsidRDefault="003F6E2C" w:rsidP="00BC1963">
      <w:pPr>
        <w:pStyle w:val="NormaleWeb"/>
        <w:jc w:val="center"/>
        <w:rPr>
          <w:rFonts w:ascii="Calibri" w:hAnsi="Calibri" w:cs="Calibri"/>
          <w:b/>
          <w:bCs/>
          <w:sz w:val="21"/>
          <w:szCs w:val="21"/>
        </w:rPr>
      </w:pPr>
      <w:r w:rsidRPr="00CD601E">
        <w:rPr>
          <w:rFonts w:ascii="Calibri" w:hAnsi="Calibri" w:cs="Calibri"/>
          <w:b/>
          <w:bCs/>
          <w:sz w:val="21"/>
          <w:szCs w:val="21"/>
        </w:rPr>
        <w:t>S</w:t>
      </w:r>
      <w:r>
        <w:rPr>
          <w:rFonts w:ascii="Calibri" w:hAnsi="Calibri" w:cs="Calibri"/>
          <w:b/>
          <w:bCs/>
          <w:sz w:val="21"/>
          <w:szCs w:val="21"/>
        </w:rPr>
        <w:t xml:space="preserve">OL EXPO </w:t>
      </w:r>
      <w:r w:rsidRPr="00CD601E">
        <w:rPr>
          <w:rFonts w:ascii="Calibri" w:hAnsi="Calibri" w:cs="Calibri"/>
          <w:b/>
          <w:bCs/>
          <w:sz w:val="21"/>
          <w:szCs w:val="21"/>
        </w:rPr>
        <w:t>CRESCE E SI RAFFORZA: L’OLIO MADE IN ITALY</w:t>
      </w:r>
      <w:r>
        <w:rPr>
          <w:rFonts w:ascii="Calibri" w:hAnsi="Calibri" w:cs="Calibri"/>
          <w:b/>
          <w:bCs/>
          <w:sz w:val="21"/>
          <w:szCs w:val="21"/>
        </w:rPr>
        <w:t xml:space="preserve"> FA SISTEMA </w:t>
      </w:r>
      <w:r w:rsidRPr="00CD601E">
        <w:rPr>
          <w:rFonts w:ascii="Calibri" w:hAnsi="Calibri" w:cs="Calibri"/>
          <w:b/>
          <w:bCs/>
          <w:sz w:val="21"/>
          <w:szCs w:val="21"/>
        </w:rPr>
        <w:t>A VERONAFIERE</w:t>
      </w:r>
    </w:p>
    <w:p w14:paraId="2EB1F76B" w14:textId="65E49293" w:rsidR="00355AA3" w:rsidRDefault="009C4FE6" w:rsidP="00CE7C72">
      <w:pPr>
        <w:pStyle w:val="NormaleWeb"/>
        <w:jc w:val="both"/>
        <w:rPr>
          <w:rFonts w:ascii="Calibri" w:hAnsi="Calibri" w:cs="Calibri"/>
          <w:sz w:val="21"/>
          <w:szCs w:val="21"/>
        </w:rPr>
      </w:pPr>
      <w:r w:rsidRPr="00B27BF9">
        <w:rPr>
          <w:rFonts w:ascii="Calibri" w:hAnsi="Calibri" w:cs="Calibri"/>
          <w:b/>
          <w:bCs/>
          <w:sz w:val="21"/>
          <w:szCs w:val="21"/>
        </w:rPr>
        <w:t>Verona,</w:t>
      </w:r>
      <w:r w:rsidR="00580B1C" w:rsidRPr="00B27BF9">
        <w:rPr>
          <w:rFonts w:ascii="Calibri" w:hAnsi="Calibri" w:cs="Calibri"/>
          <w:b/>
          <w:bCs/>
          <w:sz w:val="21"/>
          <w:szCs w:val="21"/>
        </w:rPr>
        <w:t xml:space="preserve"> </w:t>
      </w:r>
      <w:r w:rsidR="00D852BF">
        <w:rPr>
          <w:rFonts w:ascii="Calibri" w:hAnsi="Calibri" w:cs="Calibri"/>
          <w:b/>
          <w:bCs/>
          <w:sz w:val="21"/>
          <w:szCs w:val="21"/>
        </w:rPr>
        <w:t>3</w:t>
      </w:r>
      <w:r w:rsidRPr="00B27BF9">
        <w:rPr>
          <w:rFonts w:ascii="Calibri" w:hAnsi="Calibri" w:cs="Calibri"/>
          <w:b/>
          <w:bCs/>
          <w:sz w:val="21"/>
          <w:szCs w:val="21"/>
        </w:rPr>
        <w:t xml:space="preserve"> </w:t>
      </w:r>
      <w:r w:rsidR="009252E6" w:rsidRPr="00B27BF9">
        <w:rPr>
          <w:rFonts w:ascii="Calibri" w:hAnsi="Calibri" w:cs="Calibri"/>
          <w:b/>
          <w:bCs/>
          <w:sz w:val="21"/>
          <w:szCs w:val="21"/>
        </w:rPr>
        <w:t xml:space="preserve">marzo </w:t>
      </w:r>
      <w:r w:rsidRPr="00B27BF9">
        <w:rPr>
          <w:rFonts w:ascii="Calibri" w:hAnsi="Calibri" w:cs="Calibri"/>
          <w:b/>
          <w:bCs/>
          <w:sz w:val="21"/>
          <w:szCs w:val="21"/>
        </w:rPr>
        <w:t>202</w:t>
      </w:r>
      <w:r w:rsidR="00A33C3D" w:rsidRPr="00B27BF9">
        <w:rPr>
          <w:rFonts w:ascii="Calibri" w:hAnsi="Calibri" w:cs="Calibri"/>
          <w:b/>
          <w:bCs/>
          <w:sz w:val="21"/>
          <w:szCs w:val="21"/>
        </w:rPr>
        <w:t>6</w:t>
      </w:r>
      <w:r w:rsidRPr="00B27BF9">
        <w:rPr>
          <w:rFonts w:ascii="Calibri" w:hAnsi="Calibri" w:cs="Calibri"/>
          <w:sz w:val="21"/>
          <w:szCs w:val="21"/>
        </w:rPr>
        <w:t>.</w:t>
      </w:r>
      <w:r w:rsidR="00707D89">
        <w:rPr>
          <w:rFonts w:ascii="Calibri" w:hAnsi="Calibri" w:cs="Calibri"/>
          <w:sz w:val="21"/>
          <w:szCs w:val="21"/>
        </w:rPr>
        <w:t xml:space="preserve"> </w:t>
      </w:r>
      <w:r w:rsidR="00C6470C">
        <w:rPr>
          <w:rFonts w:ascii="Calibri" w:hAnsi="Calibri" w:cs="Calibri"/>
          <w:sz w:val="21"/>
          <w:szCs w:val="21"/>
        </w:rPr>
        <w:t xml:space="preserve">Chiude oggi a Veronafiere </w:t>
      </w:r>
      <w:r w:rsidR="00C6470C" w:rsidRPr="00FB02DB">
        <w:rPr>
          <w:rFonts w:ascii="Calibri" w:hAnsi="Calibri" w:cs="Calibri"/>
          <w:b/>
          <w:bCs/>
          <w:sz w:val="21"/>
          <w:szCs w:val="21"/>
        </w:rPr>
        <w:t>SOL Expo</w:t>
      </w:r>
      <w:r w:rsidR="00C6470C">
        <w:rPr>
          <w:rFonts w:ascii="Calibri" w:hAnsi="Calibri" w:cs="Calibri"/>
          <w:sz w:val="21"/>
          <w:szCs w:val="21"/>
        </w:rPr>
        <w:t>, la rassegna dedicata alla filiera dell’olio e dell’olivo che, da domenica (1</w:t>
      </w:r>
      <w:r w:rsidR="00012921">
        <w:rPr>
          <w:rFonts w:ascii="Calibri" w:hAnsi="Calibri" w:cs="Calibri"/>
          <w:sz w:val="21"/>
          <w:szCs w:val="21"/>
        </w:rPr>
        <w:t xml:space="preserve">° </w:t>
      </w:r>
      <w:r w:rsidR="00C6470C">
        <w:rPr>
          <w:rFonts w:ascii="Calibri" w:hAnsi="Calibri" w:cs="Calibri"/>
          <w:sz w:val="21"/>
          <w:szCs w:val="21"/>
        </w:rPr>
        <w:t xml:space="preserve">marzo), ha raccolto a Veronafiere </w:t>
      </w:r>
      <w:r w:rsidR="00355AA3">
        <w:rPr>
          <w:rFonts w:ascii="Calibri" w:hAnsi="Calibri" w:cs="Calibri"/>
          <w:sz w:val="21"/>
          <w:szCs w:val="21"/>
        </w:rPr>
        <w:t xml:space="preserve">più di </w:t>
      </w:r>
      <w:r w:rsidR="00355AA3" w:rsidRPr="00355AA3">
        <w:rPr>
          <w:rFonts w:ascii="Calibri" w:hAnsi="Calibri" w:cs="Calibri"/>
          <w:b/>
          <w:bCs/>
          <w:sz w:val="21"/>
          <w:szCs w:val="21"/>
        </w:rPr>
        <w:t xml:space="preserve">4000 </w:t>
      </w:r>
      <w:r w:rsidR="00376A66" w:rsidRPr="00355AA3">
        <w:rPr>
          <w:rFonts w:ascii="Calibri" w:hAnsi="Calibri" w:cs="Calibri"/>
          <w:b/>
          <w:bCs/>
          <w:sz w:val="21"/>
          <w:szCs w:val="21"/>
        </w:rPr>
        <w:t>visitatori</w:t>
      </w:r>
      <w:r w:rsidR="00376A66">
        <w:rPr>
          <w:rFonts w:ascii="Calibri" w:hAnsi="Calibri" w:cs="Calibri"/>
          <w:sz w:val="21"/>
          <w:szCs w:val="21"/>
        </w:rPr>
        <w:t xml:space="preserve"> tra </w:t>
      </w:r>
      <w:r w:rsidR="00376A66" w:rsidRPr="00376A66">
        <w:rPr>
          <w:rFonts w:ascii="Calibri" w:hAnsi="Calibri" w:cs="Calibri"/>
          <w:sz w:val="21"/>
          <w:szCs w:val="21"/>
        </w:rPr>
        <w:t>operatori professionali, aziende, ristora</w:t>
      </w:r>
      <w:r w:rsidR="00376A66">
        <w:rPr>
          <w:rFonts w:ascii="Calibri" w:hAnsi="Calibri" w:cs="Calibri"/>
          <w:sz w:val="21"/>
          <w:szCs w:val="21"/>
        </w:rPr>
        <w:t xml:space="preserve">tori, consumatori e appassionati, con una partecipazione </w:t>
      </w:r>
      <w:r w:rsidR="000D4EA8">
        <w:rPr>
          <w:rFonts w:ascii="Calibri" w:hAnsi="Calibri" w:cs="Calibri"/>
          <w:sz w:val="21"/>
          <w:szCs w:val="21"/>
        </w:rPr>
        <w:t xml:space="preserve">raddoppiata </w:t>
      </w:r>
      <w:r w:rsidR="00CE7C72">
        <w:rPr>
          <w:rFonts w:ascii="Calibri" w:hAnsi="Calibri" w:cs="Calibri"/>
          <w:sz w:val="21"/>
          <w:szCs w:val="21"/>
        </w:rPr>
        <w:t>rispetto all’edizione del debutto da solista nel 2025.</w:t>
      </w:r>
      <w:r w:rsidR="00355AA3">
        <w:rPr>
          <w:rFonts w:ascii="Calibri" w:hAnsi="Calibri" w:cs="Calibri"/>
          <w:sz w:val="21"/>
          <w:szCs w:val="21"/>
        </w:rPr>
        <w:t xml:space="preserve"> Oltre </w:t>
      </w:r>
      <w:r w:rsidR="00355AA3" w:rsidRPr="00355AA3">
        <w:rPr>
          <w:rFonts w:ascii="Calibri" w:hAnsi="Calibri" w:cs="Calibri"/>
          <w:b/>
          <w:bCs/>
          <w:sz w:val="21"/>
          <w:szCs w:val="21"/>
        </w:rPr>
        <w:t xml:space="preserve">300 </w:t>
      </w:r>
      <w:r w:rsidR="001030BF">
        <w:rPr>
          <w:rFonts w:ascii="Calibri" w:hAnsi="Calibri" w:cs="Calibri"/>
          <w:b/>
          <w:bCs/>
          <w:sz w:val="21"/>
          <w:szCs w:val="21"/>
        </w:rPr>
        <w:t>operatori</w:t>
      </w:r>
      <w:r w:rsidR="00355AA3" w:rsidRPr="00355AA3">
        <w:rPr>
          <w:rFonts w:ascii="Calibri" w:hAnsi="Calibri" w:cs="Calibri"/>
          <w:b/>
          <w:bCs/>
          <w:sz w:val="21"/>
          <w:szCs w:val="21"/>
        </w:rPr>
        <w:t xml:space="preserve"> esteri</w:t>
      </w:r>
      <w:r w:rsidR="00355AA3">
        <w:rPr>
          <w:rFonts w:ascii="Calibri" w:hAnsi="Calibri" w:cs="Calibri"/>
          <w:sz w:val="21"/>
          <w:szCs w:val="21"/>
        </w:rPr>
        <w:t xml:space="preserve"> </w:t>
      </w:r>
      <w:r w:rsidR="00355AA3" w:rsidRPr="00355AA3">
        <w:rPr>
          <w:rFonts w:ascii="Calibri" w:hAnsi="Calibri" w:cs="Calibri"/>
          <w:b/>
          <w:bCs/>
          <w:sz w:val="21"/>
          <w:szCs w:val="21"/>
        </w:rPr>
        <w:t xml:space="preserve">da 38 </w:t>
      </w:r>
      <w:r w:rsidR="001B2779">
        <w:rPr>
          <w:rFonts w:ascii="Calibri" w:hAnsi="Calibri" w:cs="Calibri"/>
          <w:b/>
          <w:bCs/>
          <w:sz w:val="21"/>
          <w:szCs w:val="21"/>
        </w:rPr>
        <w:t>nazioni</w:t>
      </w:r>
      <w:r w:rsidR="00355AA3">
        <w:rPr>
          <w:rFonts w:ascii="Calibri" w:hAnsi="Calibri" w:cs="Calibri"/>
          <w:sz w:val="21"/>
          <w:szCs w:val="21"/>
        </w:rPr>
        <w:t xml:space="preserve">, inclusi gli </w:t>
      </w:r>
      <w:r w:rsidR="00355AA3" w:rsidRPr="002244DD">
        <w:rPr>
          <w:rFonts w:ascii="Calibri" w:hAnsi="Calibri" w:cs="Calibri"/>
          <w:b/>
          <w:bCs/>
          <w:sz w:val="21"/>
          <w:szCs w:val="21"/>
        </w:rPr>
        <w:t>80 top buyer</w:t>
      </w:r>
      <w:r w:rsidR="00355AA3" w:rsidRPr="002244DD">
        <w:rPr>
          <w:rFonts w:ascii="Calibri" w:hAnsi="Calibri" w:cs="Calibri"/>
          <w:sz w:val="21"/>
          <w:szCs w:val="21"/>
        </w:rPr>
        <w:t xml:space="preserve"> da </w:t>
      </w:r>
      <w:r w:rsidR="00355AA3" w:rsidRPr="002244DD">
        <w:rPr>
          <w:rFonts w:ascii="Calibri" w:hAnsi="Calibri" w:cs="Calibri"/>
          <w:b/>
          <w:bCs/>
          <w:sz w:val="21"/>
          <w:szCs w:val="21"/>
        </w:rPr>
        <w:t>25 Paesi</w:t>
      </w:r>
      <w:r w:rsidR="00355AA3" w:rsidRPr="002244DD">
        <w:rPr>
          <w:rFonts w:ascii="Calibri" w:hAnsi="Calibri" w:cs="Calibri"/>
          <w:sz w:val="21"/>
          <w:szCs w:val="21"/>
        </w:rPr>
        <w:t xml:space="preserve"> (Stati Uniti, Giappone, Cina, Germania, Danimarca, Francia, Belgio, Ungheria, Qatar, Israele, Bosnia Erzegovina, Azerbaigian, Finlandia, Svizzera, Canada, Paesi Bassi, Kazakistan, Marocco, Arabia Saudita, Singapore, Corea del Sud, Croazia, Austria, Serbia ed Estonia)</w:t>
      </w:r>
      <w:r w:rsidR="00355AA3">
        <w:rPr>
          <w:rFonts w:ascii="Calibri" w:hAnsi="Calibri" w:cs="Calibri"/>
          <w:sz w:val="21"/>
          <w:szCs w:val="21"/>
        </w:rPr>
        <w:t xml:space="preserve">, reclutati grazie al piano di incoming congiunto </w:t>
      </w:r>
      <w:r w:rsidR="00355AA3" w:rsidRPr="008F5CB7">
        <w:rPr>
          <w:rFonts w:ascii="Calibri" w:hAnsi="Calibri" w:cs="Calibri"/>
          <w:sz w:val="21"/>
          <w:szCs w:val="21"/>
        </w:rPr>
        <w:t xml:space="preserve">con </w:t>
      </w:r>
      <w:r w:rsidR="00355AA3" w:rsidRPr="006F0058">
        <w:rPr>
          <w:rFonts w:ascii="Calibri" w:hAnsi="Calibri" w:cs="Calibri"/>
          <w:b/>
          <w:bCs/>
          <w:sz w:val="21"/>
          <w:szCs w:val="21"/>
        </w:rPr>
        <w:t>ITA-Italian Trade Agency</w:t>
      </w:r>
      <w:r w:rsidR="00355AA3" w:rsidRPr="008F5CB7">
        <w:rPr>
          <w:rFonts w:ascii="Calibri" w:hAnsi="Calibri" w:cs="Calibri"/>
          <w:sz w:val="21"/>
          <w:szCs w:val="21"/>
        </w:rPr>
        <w:t>.</w:t>
      </w:r>
      <w:r w:rsidR="00355AA3">
        <w:rPr>
          <w:rFonts w:ascii="Calibri" w:hAnsi="Calibri" w:cs="Calibri"/>
          <w:sz w:val="21"/>
          <w:szCs w:val="21"/>
        </w:rPr>
        <w:t xml:space="preserve"> Con </w:t>
      </w:r>
      <w:r w:rsidR="00355AA3" w:rsidRPr="00FB02DB">
        <w:rPr>
          <w:rFonts w:ascii="Calibri" w:hAnsi="Calibri" w:cs="Calibri"/>
          <w:b/>
          <w:bCs/>
          <w:sz w:val="21"/>
          <w:szCs w:val="21"/>
        </w:rPr>
        <w:t>15 regioni</w:t>
      </w:r>
      <w:r w:rsidR="00355AA3" w:rsidRPr="00FB02DB">
        <w:rPr>
          <w:rFonts w:ascii="Calibri" w:hAnsi="Calibri" w:cs="Calibri"/>
          <w:sz w:val="21"/>
          <w:szCs w:val="21"/>
        </w:rPr>
        <w:t xml:space="preserve"> produttrici presenti in quartiere</w:t>
      </w:r>
      <w:r w:rsidR="00355AA3">
        <w:rPr>
          <w:rFonts w:ascii="Calibri" w:hAnsi="Calibri" w:cs="Calibri"/>
          <w:sz w:val="21"/>
          <w:szCs w:val="21"/>
        </w:rPr>
        <w:t xml:space="preserve"> e </w:t>
      </w:r>
      <w:r w:rsidR="00355AA3" w:rsidRPr="00FB02DB">
        <w:rPr>
          <w:rFonts w:ascii="Calibri" w:hAnsi="Calibri" w:cs="Calibri"/>
          <w:b/>
          <w:bCs/>
          <w:sz w:val="21"/>
          <w:szCs w:val="21"/>
        </w:rPr>
        <w:t>230 aziende</w:t>
      </w:r>
      <w:r w:rsidR="00355AA3" w:rsidRPr="00FB02DB">
        <w:rPr>
          <w:rFonts w:ascii="Calibri" w:hAnsi="Calibri" w:cs="Calibri"/>
          <w:sz w:val="21"/>
          <w:szCs w:val="21"/>
        </w:rPr>
        <w:t xml:space="preserve"> da Italia, Slovenia, Spagna e Ungheria, </w:t>
      </w:r>
      <w:r w:rsidR="00355AA3">
        <w:rPr>
          <w:rFonts w:ascii="Calibri" w:hAnsi="Calibri" w:cs="Calibri"/>
          <w:sz w:val="21"/>
          <w:szCs w:val="21"/>
        </w:rPr>
        <w:t>SOL Expo ha registrato la partecipazione de</w:t>
      </w:r>
      <w:r w:rsidR="00355AA3" w:rsidRPr="00FB02DB">
        <w:rPr>
          <w:rFonts w:ascii="Calibri" w:hAnsi="Calibri" w:cs="Calibri"/>
          <w:sz w:val="21"/>
          <w:szCs w:val="21"/>
        </w:rPr>
        <w:t>lle principali associazioni d</w:t>
      </w:r>
      <w:r w:rsidR="00355AA3">
        <w:rPr>
          <w:rFonts w:ascii="Calibri" w:hAnsi="Calibri" w:cs="Calibri"/>
          <w:sz w:val="21"/>
          <w:szCs w:val="21"/>
        </w:rPr>
        <w:t>el comparto e ha ospitato un programma di p</w:t>
      </w:r>
      <w:r w:rsidR="00355AA3" w:rsidRPr="00FB02DB">
        <w:rPr>
          <w:rFonts w:ascii="Calibri" w:hAnsi="Calibri" w:cs="Calibri"/>
          <w:sz w:val="21"/>
          <w:szCs w:val="21"/>
        </w:rPr>
        <w:t xml:space="preserve">iù di </w:t>
      </w:r>
      <w:r w:rsidR="00355AA3" w:rsidRPr="00FB02DB">
        <w:rPr>
          <w:rFonts w:ascii="Calibri" w:hAnsi="Calibri" w:cs="Calibri"/>
          <w:b/>
          <w:bCs/>
          <w:sz w:val="21"/>
          <w:szCs w:val="21"/>
        </w:rPr>
        <w:t>novanta appuntamenti</w:t>
      </w:r>
      <w:r w:rsidR="00355AA3" w:rsidRPr="00FB02DB">
        <w:rPr>
          <w:rFonts w:ascii="Calibri" w:hAnsi="Calibri" w:cs="Calibri"/>
          <w:sz w:val="21"/>
          <w:szCs w:val="21"/>
        </w:rPr>
        <w:t xml:space="preserve"> tra attualità, formazione e gusto, in un viaggio che </w:t>
      </w:r>
      <w:r w:rsidR="00355AA3">
        <w:rPr>
          <w:rFonts w:ascii="Calibri" w:hAnsi="Calibri" w:cs="Calibri"/>
          <w:sz w:val="21"/>
          <w:szCs w:val="21"/>
        </w:rPr>
        <w:t>ha attraversato</w:t>
      </w:r>
      <w:r w:rsidR="00355AA3" w:rsidRPr="00FB02DB">
        <w:rPr>
          <w:rFonts w:ascii="Calibri" w:hAnsi="Calibri" w:cs="Calibri"/>
          <w:sz w:val="21"/>
          <w:szCs w:val="21"/>
        </w:rPr>
        <w:t xml:space="preserve"> l’Italia dell’olio d’oliva da Nord alle isole.</w:t>
      </w:r>
    </w:p>
    <w:p w14:paraId="2368D737" w14:textId="0B394252" w:rsidR="005A0CFC" w:rsidRDefault="00CE7C72" w:rsidP="00CE7C72">
      <w:pPr>
        <w:pStyle w:val="NormaleWeb"/>
        <w:jc w:val="both"/>
        <w:rPr>
          <w:rFonts w:ascii="Calibri" w:hAnsi="Calibri" w:cs="Calibri"/>
          <w:sz w:val="21"/>
          <w:szCs w:val="21"/>
        </w:rPr>
      </w:pPr>
      <w:r>
        <w:rPr>
          <w:rFonts w:ascii="Calibri" w:hAnsi="Calibri" w:cs="Calibri"/>
          <w:sz w:val="21"/>
          <w:szCs w:val="21"/>
        </w:rPr>
        <w:t xml:space="preserve"> </w:t>
      </w:r>
      <w:r w:rsidR="005A4D8E">
        <w:rPr>
          <w:rFonts w:ascii="Calibri" w:hAnsi="Calibri" w:cs="Calibri"/>
          <w:sz w:val="21"/>
          <w:szCs w:val="21"/>
        </w:rPr>
        <w:t>“</w:t>
      </w:r>
      <w:r w:rsidR="005A4D8E" w:rsidRPr="00495EAC">
        <w:rPr>
          <w:rFonts w:ascii="Calibri" w:hAnsi="Calibri" w:cs="Calibri"/>
          <w:i/>
          <w:iCs/>
          <w:sz w:val="21"/>
          <w:szCs w:val="21"/>
        </w:rPr>
        <w:t xml:space="preserve">Questa seconda edizione porta a casa la scommessa lanciata lo scorso anno su una manifestazione interamente dedicata ad un prodotto del made in Italy </w:t>
      </w:r>
      <w:r w:rsidR="005A4D8E">
        <w:rPr>
          <w:rFonts w:ascii="Calibri" w:hAnsi="Calibri" w:cs="Calibri"/>
          <w:i/>
          <w:iCs/>
          <w:sz w:val="21"/>
          <w:szCs w:val="21"/>
        </w:rPr>
        <w:t xml:space="preserve">con ampi margini di valorizzazione e </w:t>
      </w:r>
      <w:r w:rsidR="005A4D8E" w:rsidRPr="00495EAC">
        <w:rPr>
          <w:rFonts w:ascii="Calibri" w:hAnsi="Calibri" w:cs="Calibri"/>
          <w:i/>
          <w:iCs/>
          <w:sz w:val="21"/>
          <w:szCs w:val="21"/>
        </w:rPr>
        <w:t>un potenziale di crescita importante</w:t>
      </w:r>
      <w:r w:rsidR="005A4D8E">
        <w:rPr>
          <w:rFonts w:ascii="Calibri" w:hAnsi="Calibri" w:cs="Calibri"/>
          <w:sz w:val="21"/>
          <w:szCs w:val="21"/>
        </w:rPr>
        <w:t xml:space="preserve"> – ha dichiarato il presidente di Veronafiere, </w:t>
      </w:r>
      <w:r w:rsidR="005A4D8E" w:rsidRPr="00C20E59">
        <w:rPr>
          <w:rFonts w:ascii="Calibri" w:hAnsi="Calibri" w:cs="Calibri"/>
          <w:b/>
          <w:bCs/>
          <w:sz w:val="21"/>
          <w:szCs w:val="21"/>
        </w:rPr>
        <w:t>Federico Bricolo</w:t>
      </w:r>
      <w:r w:rsidR="005A4D8E">
        <w:rPr>
          <w:rFonts w:ascii="Calibri" w:hAnsi="Calibri" w:cs="Calibri"/>
          <w:sz w:val="21"/>
          <w:szCs w:val="21"/>
        </w:rPr>
        <w:t xml:space="preserve"> –</w:t>
      </w:r>
      <w:r w:rsidR="005A4D8E" w:rsidRPr="00495EAC">
        <w:rPr>
          <w:rFonts w:ascii="Calibri" w:hAnsi="Calibri" w:cs="Calibri"/>
          <w:i/>
          <w:iCs/>
          <w:sz w:val="21"/>
          <w:szCs w:val="21"/>
        </w:rPr>
        <w:t xml:space="preserve">. Le nostre fiere </w:t>
      </w:r>
      <w:r w:rsidR="005A4D8E">
        <w:rPr>
          <w:rFonts w:ascii="Calibri" w:hAnsi="Calibri" w:cs="Calibri"/>
          <w:i/>
          <w:iCs/>
          <w:sz w:val="21"/>
          <w:szCs w:val="21"/>
        </w:rPr>
        <w:t xml:space="preserve">come SOL Expo </w:t>
      </w:r>
      <w:r w:rsidR="005A4D8E" w:rsidRPr="00495EAC">
        <w:rPr>
          <w:rFonts w:ascii="Calibri" w:hAnsi="Calibri" w:cs="Calibri"/>
          <w:i/>
          <w:iCs/>
          <w:sz w:val="21"/>
          <w:szCs w:val="21"/>
        </w:rPr>
        <w:t xml:space="preserve">sono </w:t>
      </w:r>
      <w:r w:rsidR="005A4D8E">
        <w:rPr>
          <w:rFonts w:ascii="Calibri" w:hAnsi="Calibri" w:cs="Calibri"/>
          <w:i/>
          <w:iCs/>
          <w:sz w:val="21"/>
          <w:szCs w:val="21"/>
        </w:rPr>
        <w:t>un momento di incontro per il business delle imprese,</w:t>
      </w:r>
      <w:r w:rsidR="005A4D8E" w:rsidRPr="00495EAC">
        <w:rPr>
          <w:rFonts w:ascii="Calibri" w:hAnsi="Calibri" w:cs="Calibri"/>
          <w:i/>
          <w:iCs/>
          <w:sz w:val="21"/>
          <w:szCs w:val="21"/>
        </w:rPr>
        <w:t xml:space="preserve"> rappresentano un luogo di dibattito e un</w:t>
      </w:r>
      <w:r w:rsidR="005A4D8E">
        <w:rPr>
          <w:rFonts w:ascii="Calibri" w:hAnsi="Calibri" w:cs="Calibri"/>
          <w:i/>
          <w:iCs/>
          <w:sz w:val="21"/>
          <w:szCs w:val="21"/>
        </w:rPr>
        <w:t xml:space="preserve">’occasione </w:t>
      </w:r>
      <w:r w:rsidR="005A4D8E" w:rsidRPr="00495EAC">
        <w:rPr>
          <w:rFonts w:ascii="Calibri" w:hAnsi="Calibri" w:cs="Calibri"/>
          <w:i/>
          <w:iCs/>
          <w:sz w:val="21"/>
          <w:szCs w:val="21"/>
        </w:rPr>
        <w:t>di confronto aperto tra filiera, istituzioni, associazioni e consumatori</w:t>
      </w:r>
      <w:r w:rsidR="005A4D8E">
        <w:rPr>
          <w:rFonts w:ascii="Calibri" w:hAnsi="Calibri" w:cs="Calibri"/>
          <w:i/>
          <w:iCs/>
          <w:sz w:val="21"/>
          <w:szCs w:val="21"/>
        </w:rPr>
        <w:t>:</w:t>
      </w:r>
      <w:r w:rsidR="005A4D8E" w:rsidRPr="00495EAC">
        <w:rPr>
          <w:rFonts w:ascii="Calibri" w:hAnsi="Calibri" w:cs="Calibri"/>
          <w:i/>
          <w:iCs/>
          <w:sz w:val="21"/>
          <w:szCs w:val="21"/>
        </w:rPr>
        <w:t xml:space="preserve"> un facilitatore per il Sistema Italia in grado di dare stimoli concreti per lo sviluppo del settore</w:t>
      </w:r>
      <w:r w:rsidR="005A4D8E">
        <w:rPr>
          <w:rFonts w:ascii="Calibri" w:hAnsi="Calibri" w:cs="Calibri"/>
          <w:sz w:val="21"/>
          <w:szCs w:val="21"/>
        </w:rPr>
        <w:t xml:space="preserve">”. </w:t>
      </w:r>
    </w:p>
    <w:p w14:paraId="0118F001" w14:textId="58688873" w:rsidR="005A0CFC" w:rsidRDefault="005A0CFC" w:rsidP="00CE7C72">
      <w:pPr>
        <w:pStyle w:val="NormaleWeb"/>
        <w:jc w:val="both"/>
        <w:rPr>
          <w:rFonts w:ascii="Calibri" w:hAnsi="Calibri" w:cs="Calibri"/>
          <w:sz w:val="21"/>
          <w:szCs w:val="21"/>
        </w:rPr>
      </w:pPr>
      <w:r>
        <w:rPr>
          <w:rFonts w:ascii="Calibri" w:hAnsi="Calibri" w:cs="Calibri"/>
          <w:sz w:val="21"/>
          <w:szCs w:val="21"/>
        </w:rPr>
        <w:t xml:space="preserve">Sono intervenuti alla rassegna, oltre al </w:t>
      </w:r>
      <w:r w:rsidRPr="005A0CFC">
        <w:rPr>
          <w:rFonts w:ascii="Calibri" w:hAnsi="Calibri" w:cs="Calibri"/>
          <w:sz w:val="21"/>
          <w:szCs w:val="21"/>
        </w:rPr>
        <w:t xml:space="preserve">ministro dell’Agricoltura, della Sovranità alimentare e delle Foreste </w:t>
      </w:r>
      <w:r w:rsidRPr="005D630D">
        <w:rPr>
          <w:rFonts w:ascii="Calibri" w:hAnsi="Calibri" w:cs="Calibri"/>
          <w:b/>
          <w:bCs/>
          <w:sz w:val="21"/>
          <w:szCs w:val="21"/>
        </w:rPr>
        <w:t>Francesco Lollobrigida</w:t>
      </w:r>
      <w:r>
        <w:rPr>
          <w:rFonts w:ascii="Calibri" w:hAnsi="Calibri" w:cs="Calibri"/>
          <w:sz w:val="21"/>
          <w:szCs w:val="21"/>
        </w:rPr>
        <w:t xml:space="preserve">, il presidente di </w:t>
      </w:r>
      <w:r w:rsidR="001030BF">
        <w:rPr>
          <w:rFonts w:ascii="Calibri" w:hAnsi="Calibri" w:cs="Calibri"/>
          <w:sz w:val="21"/>
          <w:szCs w:val="21"/>
        </w:rPr>
        <w:t>ITA-Italian Trade Agency</w:t>
      </w:r>
      <w:r>
        <w:rPr>
          <w:rFonts w:ascii="Calibri" w:hAnsi="Calibri" w:cs="Calibri"/>
          <w:sz w:val="21"/>
          <w:szCs w:val="21"/>
        </w:rPr>
        <w:t xml:space="preserve">, </w:t>
      </w:r>
      <w:r w:rsidRPr="005D630D">
        <w:rPr>
          <w:rFonts w:ascii="Calibri" w:hAnsi="Calibri" w:cs="Calibri"/>
          <w:b/>
          <w:bCs/>
          <w:sz w:val="21"/>
          <w:szCs w:val="21"/>
        </w:rPr>
        <w:t>Matteo Zoppas</w:t>
      </w:r>
      <w:r>
        <w:rPr>
          <w:rFonts w:ascii="Calibri" w:hAnsi="Calibri" w:cs="Calibri"/>
          <w:sz w:val="21"/>
          <w:szCs w:val="21"/>
        </w:rPr>
        <w:t xml:space="preserve">, </w:t>
      </w:r>
      <w:r w:rsidRPr="005A0CFC">
        <w:rPr>
          <w:rFonts w:ascii="Calibri" w:hAnsi="Calibri" w:cs="Calibri"/>
          <w:sz w:val="21"/>
          <w:szCs w:val="21"/>
        </w:rPr>
        <w:t xml:space="preserve">il sottosegretario del Masaf </w:t>
      </w:r>
      <w:r w:rsidRPr="005D630D">
        <w:rPr>
          <w:rFonts w:ascii="Calibri" w:hAnsi="Calibri" w:cs="Calibri"/>
          <w:b/>
          <w:bCs/>
          <w:sz w:val="21"/>
          <w:szCs w:val="21"/>
        </w:rPr>
        <w:t>Patrizio La Pietra</w:t>
      </w:r>
      <w:r>
        <w:rPr>
          <w:rFonts w:ascii="Calibri" w:hAnsi="Calibri" w:cs="Calibri"/>
          <w:sz w:val="21"/>
          <w:szCs w:val="21"/>
        </w:rPr>
        <w:t xml:space="preserve">, gli europarlamentari </w:t>
      </w:r>
      <w:r w:rsidR="00AB15ED" w:rsidRPr="005D630D">
        <w:rPr>
          <w:rFonts w:ascii="Calibri" w:hAnsi="Calibri" w:cs="Calibri"/>
          <w:b/>
          <w:bCs/>
          <w:sz w:val="21"/>
          <w:szCs w:val="21"/>
        </w:rPr>
        <w:t>Stefano Cavedagna</w:t>
      </w:r>
      <w:r w:rsidR="00AB15ED">
        <w:rPr>
          <w:rFonts w:ascii="Calibri" w:hAnsi="Calibri" w:cs="Calibri"/>
          <w:sz w:val="21"/>
          <w:szCs w:val="21"/>
        </w:rPr>
        <w:t xml:space="preserve"> e </w:t>
      </w:r>
      <w:r w:rsidR="005D630D" w:rsidRPr="005D630D">
        <w:rPr>
          <w:rFonts w:ascii="Calibri" w:hAnsi="Calibri" w:cs="Calibri"/>
          <w:b/>
          <w:bCs/>
          <w:sz w:val="21"/>
          <w:szCs w:val="21"/>
        </w:rPr>
        <w:t>Dario Nardella</w:t>
      </w:r>
      <w:r w:rsidR="005D630D">
        <w:rPr>
          <w:rFonts w:ascii="Calibri" w:hAnsi="Calibri" w:cs="Calibri"/>
          <w:sz w:val="21"/>
          <w:szCs w:val="21"/>
        </w:rPr>
        <w:t xml:space="preserve">, </w:t>
      </w:r>
      <w:r w:rsidR="005D630D" w:rsidRPr="005A0CFC">
        <w:rPr>
          <w:rFonts w:ascii="Calibri" w:hAnsi="Calibri" w:cs="Calibri"/>
          <w:sz w:val="21"/>
          <w:szCs w:val="21"/>
        </w:rPr>
        <w:t xml:space="preserve">il direttore aggiunto del Coi </w:t>
      </w:r>
      <w:r w:rsidR="005D630D" w:rsidRPr="005D630D">
        <w:rPr>
          <w:rFonts w:ascii="Calibri" w:hAnsi="Calibri" w:cs="Calibri"/>
          <w:b/>
          <w:bCs/>
          <w:sz w:val="21"/>
          <w:szCs w:val="21"/>
        </w:rPr>
        <w:t>Abderraouf Laajimi</w:t>
      </w:r>
      <w:r w:rsidR="006C04FF">
        <w:rPr>
          <w:rFonts w:ascii="Calibri" w:hAnsi="Calibri" w:cs="Calibri"/>
          <w:sz w:val="21"/>
          <w:szCs w:val="21"/>
        </w:rPr>
        <w:t xml:space="preserve">, </w:t>
      </w:r>
      <w:r w:rsidR="004D24DD" w:rsidRPr="002B6326">
        <w:rPr>
          <w:rFonts w:ascii="Calibri" w:hAnsi="Calibri" w:cs="Calibri"/>
          <w:sz w:val="21"/>
          <w:szCs w:val="21"/>
        </w:rPr>
        <w:t xml:space="preserve">il direttore della North American Olive Oil Association, </w:t>
      </w:r>
      <w:r w:rsidR="004D24DD" w:rsidRPr="002B6326">
        <w:rPr>
          <w:rFonts w:ascii="Calibri" w:hAnsi="Calibri" w:cs="Calibri"/>
          <w:b/>
          <w:bCs/>
          <w:sz w:val="21"/>
          <w:szCs w:val="21"/>
        </w:rPr>
        <w:t>Joe Profaci</w:t>
      </w:r>
      <w:r w:rsidR="004D24DD" w:rsidRPr="002B6326">
        <w:rPr>
          <w:rFonts w:ascii="Calibri" w:hAnsi="Calibri" w:cs="Calibri"/>
          <w:sz w:val="21"/>
          <w:szCs w:val="21"/>
        </w:rPr>
        <w:t xml:space="preserve"> </w:t>
      </w:r>
      <w:r w:rsidR="005D630D">
        <w:rPr>
          <w:rFonts w:ascii="Calibri" w:hAnsi="Calibri" w:cs="Calibri"/>
          <w:sz w:val="21"/>
          <w:szCs w:val="21"/>
        </w:rPr>
        <w:t xml:space="preserve">e </w:t>
      </w:r>
      <w:r w:rsidR="00460954" w:rsidRPr="002B6326">
        <w:rPr>
          <w:rFonts w:ascii="Calibri" w:hAnsi="Calibri" w:cs="Calibri"/>
          <w:b/>
          <w:bCs/>
          <w:sz w:val="21"/>
          <w:szCs w:val="21"/>
        </w:rPr>
        <w:t>Javier Olmedo</w:t>
      </w:r>
      <w:r w:rsidR="00460954" w:rsidRPr="002B6326">
        <w:rPr>
          <w:rFonts w:ascii="Calibri" w:hAnsi="Calibri" w:cs="Calibri"/>
          <w:sz w:val="21"/>
          <w:szCs w:val="21"/>
        </w:rPr>
        <w:t>, direttore della Fundation de Olivar</w:t>
      </w:r>
      <w:r w:rsidR="00460954">
        <w:rPr>
          <w:rFonts w:ascii="Calibri" w:hAnsi="Calibri" w:cs="Calibri"/>
          <w:sz w:val="21"/>
          <w:szCs w:val="21"/>
        </w:rPr>
        <w:t xml:space="preserve">. </w:t>
      </w:r>
    </w:p>
    <w:p w14:paraId="53E5F58B" w14:textId="77777777" w:rsidR="005D630D" w:rsidRDefault="005D630D" w:rsidP="00CE7C72">
      <w:pPr>
        <w:pStyle w:val="NormaleWeb"/>
        <w:jc w:val="both"/>
        <w:rPr>
          <w:rFonts w:ascii="Calibri" w:hAnsi="Calibri" w:cs="Calibri"/>
          <w:sz w:val="21"/>
          <w:szCs w:val="21"/>
        </w:rPr>
      </w:pPr>
    </w:p>
    <w:p w14:paraId="47A8618A" w14:textId="77777777" w:rsidR="004879E0" w:rsidRDefault="004879E0" w:rsidP="00BE1346">
      <w:pPr>
        <w:spacing w:after="0" w:line="240" w:lineRule="auto"/>
        <w:rPr>
          <w:rFonts w:ascii="Calibri" w:hAnsi="Calibri" w:cs="Calibri"/>
          <w:b/>
          <w:bCs/>
          <w:sz w:val="21"/>
          <w:szCs w:val="21"/>
        </w:rPr>
      </w:pPr>
    </w:p>
    <w:p w14:paraId="2AAC9DF6" w14:textId="1124B109" w:rsidR="00BE1346" w:rsidRPr="00355AA3" w:rsidRDefault="00BE1346" w:rsidP="00BE1346">
      <w:pPr>
        <w:spacing w:after="0" w:line="240" w:lineRule="auto"/>
        <w:rPr>
          <w:rFonts w:ascii="Calibri" w:hAnsi="Calibri" w:cs="Calibri"/>
          <w:b/>
          <w:bCs/>
          <w:sz w:val="18"/>
          <w:szCs w:val="18"/>
        </w:rPr>
      </w:pPr>
      <w:r w:rsidRPr="00355AA3">
        <w:rPr>
          <w:rFonts w:ascii="Calibri" w:hAnsi="Calibri" w:cs="Calibri"/>
          <w:b/>
          <w:bCs/>
          <w:sz w:val="18"/>
          <w:szCs w:val="18"/>
        </w:rPr>
        <w:t>Area Media corporate e prodotto Veronafiere</w:t>
      </w:r>
    </w:p>
    <w:p w14:paraId="3B34A0BD" w14:textId="77777777" w:rsidR="00BE1346" w:rsidRPr="00355AA3" w:rsidRDefault="00BE1346" w:rsidP="00BE1346">
      <w:pPr>
        <w:spacing w:after="0" w:line="240" w:lineRule="auto"/>
        <w:rPr>
          <w:rFonts w:ascii="Calibri" w:hAnsi="Calibri" w:cs="Calibri"/>
          <w:sz w:val="18"/>
          <w:szCs w:val="18"/>
          <w:lang w:val="pt-BR"/>
        </w:rPr>
      </w:pPr>
      <w:r w:rsidRPr="00355AA3">
        <w:rPr>
          <w:rFonts w:ascii="Calibri" w:hAnsi="Calibri" w:cs="Calibri"/>
          <w:sz w:val="18"/>
          <w:szCs w:val="18"/>
          <w:lang w:val="pt-BR"/>
        </w:rPr>
        <w:t>+39 045.829 8350-8805 - </w:t>
      </w:r>
      <w:hyperlink r:id="rId10" w:tooltip="mailto:pressoffice@veronafiere.it" w:history="1">
        <w:r w:rsidRPr="00355AA3">
          <w:rPr>
            <w:rStyle w:val="Collegamentoipertestuale"/>
            <w:rFonts w:ascii="Calibri" w:hAnsi="Calibri" w:cs="Calibri"/>
            <w:sz w:val="18"/>
            <w:szCs w:val="18"/>
            <w:lang w:val="pt-BR"/>
          </w:rPr>
          <w:t>pressoffice@veronafiere.it</w:t>
        </w:r>
      </w:hyperlink>
    </w:p>
    <w:p w14:paraId="6D07393D" w14:textId="77777777" w:rsidR="00BE1346" w:rsidRPr="00355AA3" w:rsidRDefault="00BE1346" w:rsidP="00BE1346">
      <w:pPr>
        <w:spacing w:after="0" w:line="240" w:lineRule="auto"/>
        <w:rPr>
          <w:rFonts w:ascii="Calibri" w:hAnsi="Calibri" w:cs="Calibri"/>
          <w:b/>
          <w:bCs/>
          <w:sz w:val="18"/>
          <w:szCs w:val="18"/>
          <w:lang w:val="pt-BR"/>
        </w:rPr>
      </w:pPr>
      <w:r w:rsidRPr="00355AA3">
        <w:rPr>
          <w:rFonts w:ascii="Calibri" w:hAnsi="Calibri" w:cs="Calibri"/>
          <w:sz w:val="18"/>
          <w:szCs w:val="18"/>
          <w:lang w:val="pt-BR"/>
        </w:rPr>
        <w:t>Facebook: @veronafiere | Instagram: @veronafierespa | Linkedin: @Veronafiere</w:t>
      </w:r>
    </w:p>
    <w:p w14:paraId="492BDD69" w14:textId="77777777" w:rsidR="00BE1346" w:rsidRPr="00355AA3" w:rsidRDefault="00BE1346" w:rsidP="00BE1346">
      <w:pPr>
        <w:spacing w:after="0" w:line="240" w:lineRule="auto"/>
        <w:rPr>
          <w:rFonts w:ascii="Calibri" w:hAnsi="Calibri" w:cs="Calibri"/>
          <w:b/>
          <w:bCs/>
          <w:sz w:val="18"/>
          <w:szCs w:val="18"/>
          <w:lang w:val="pt-BR"/>
        </w:rPr>
      </w:pPr>
    </w:p>
    <w:p w14:paraId="7156D169" w14:textId="3DED6C05" w:rsidR="00BE1346" w:rsidRPr="00355AA3" w:rsidRDefault="00BE1346" w:rsidP="00E02033">
      <w:pPr>
        <w:spacing w:after="0" w:line="240" w:lineRule="auto"/>
        <w:rPr>
          <w:rFonts w:ascii="Calibri" w:hAnsi="Calibri" w:cs="Calibri"/>
          <w:sz w:val="18"/>
          <w:szCs w:val="18"/>
        </w:rPr>
      </w:pPr>
      <w:r w:rsidRPr="00355AA3">
        <w:rPr>
          <w:rFonts w:ascii="Calibri" w:hAnsi="Calibri" w:cs="Calibri"/>
          <w:b/>
          <w:bCs/>
          <w:sz w:val="18"/>
          <w:szCs w:val="18"/>
        </w:rPr>
        <w:t>Ufficio Stampa Ispropress</w:t>
      </w:r>
      <w:r w:rsidRPr="00355AA3">
        <w:rPr>
          <w:rFonts w:ascii="Calibri" w:hAnsi="Calibri" w:cs="Calibri"/>
          <w:b/>
          <w:bCs/>
          <w:sz w:val="18"/>
          <w:szCs w:val="18"/>
        </w:rPr>
        <w:br/>
      </w:r>
      <w:r w:rsidRPr="00355AA3">
        <w:rPr>
          <w:rFonts w:ascii="Calibri" w:hAnsi="Calibri" w:cs="Calibri"/>
          <w:sz w:val="18"/>
          <w:szCs w:val="18"/>
        </w:rPr>
        <w:t xml:space="preserve">Benny Lonardi | </w:t>
      </w:r>
      <w:hyperlink r:id="rId11" w:history="1">
        <w:r w:rsidRPr="00355AA3">
          <w:rPr>
            <w:rStyle w:val="Collegamentoipertestuale"/>
            <w:rFonts w:ascii="Calibri" w:hAnsi="Calibri" w:cs="Calibri"/>
            <w:sz w:val="18"/>
            <w:szCs w:val="18"/>
          </w:rPr>
          <w:t>direzione@ispropress.it</w:t>
        </w:r>
      </w:hyperlink>
      <w:r w:rsidRPr="00355AA3">
        <w:rPr>
          <w:rFonts w:ascii="Calibri" w:hAnsi="Calibri" w:cs="Calibri"/>
          <w:sz w:val="18"/>
          <w:szCs w:val="18"/>
        </w:rPr>
        <w:t xml:space="preserve"> 393 4555590</w:t>
      </w:r>
      <w:r w:rsidR="00580B1C" w:rsidRPr="00355AA3">
        <w:rPr>
          <w:rFonts w:ascii="Calibri" w:hAnsi="Calibri" w:cs="Calibri"/>
          <w:sz w:val="18"/>
          <w:szCs w:val="18"/>
        </w:rPr>
        <w:t xml:space="preserve"> | </w:t>
      </w:r>
      <w:r w:rsidRPr="00355AA3">
        <w:rPr>
          <w:rFonts w:ascii="Calibri" w:hAnsi="Calibri" w:cs="Calibri"/>
          <w:sz w:val="18"/>
          <w:szCs w:val="18"/>
        </w:rPr>
        <w:t xml:space="preserve">Marta De Carli | </w:t>
      </w:r>
      <w:hyperlink r:id="rId12" w:history="1">
        <w:r w:rsidRPr="00355AA3">
          <w:rPr>
            <w:rStyle w:val="Collegamentoipertestuale"/>
            <w:rFonts w:ascii="Calibri" w:hAnsi="Calibri" w:cs="Calibri"/>
            <w:sz w:val="18"/>
            <w:szCs w:val="18"/>
          </w:rPr>
          <w:t>press@ispropress.it</w:t>
        </w:r>
      </w:hyperlink>
      <w:r w:rsidRPr="00355AA3">
        <w:rPr>
          <w:rFonts w:ascii="Calibri" w:hAnsi="Calibri" w:cs="Calibri"/>
          <w:sz w:val="18"/>
          <w:szCs w:val="18"/>
        </w:rPr>
        <w:t>  393 4554270</w:t>
      </w:r>
    </w:p>
    <w:sectPr w:rsidR="00BE1346" w:rsidRPr="00355AA3">
      <w:head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0EF16" w14:textId="77777777" w:rsidR="008B3538" w:rsidRDefault="008B3538" w:rsidP="00AB6585">
      <w:pPr>
        <w:spacing w:after="0" w:line="240" w:lineRule="auto"/>
      </w:pPr>
      <w:r>
        <w:separator/>
      </w:r>
    </w:p>
  </w:endnote>
  <w:endnote w:type="continuationSeparator" w:id="0">
    <w:p w14:paraId="480EF235" w14:textId="77777777" w:rsidR="008B3538" w:rsidRDefault="008B3538" w:rsidP="00AB6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0CECD" w14:textId="77777777" w:rsidR="008B3538" w:rsidRDefault="008B3538" w:rsidP="00AB6585">
      <w:pPr>
        <w:spacing w:after="0" w:line="240" w:lineRule="auto"/>
      </w:pPr>
      <w:r>
        <w:separator/>
      </w:r>
    </w:p>
  </w:footnote>
  <w:footnote w:type="continuationSeparator" w:id="0">
    <w:p w14:paraId="27215995" w14:textId="77777777" w:rsidR="008B3538" w:rsidRDefault="008B3538" w:rsidP="00AB6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87670" w14:textId="7543C934" w:rsidR="00AB6585" w:rsidRDefault="0061097E" w:rsidP="00AB6585">
    <w:pPr>
      <w:pStyle w:val="NormaleWeb"/>
      <w:jc w:val="both"/>
      <w:rPr>
        <w:rFonts w:ascii="Calibri" w:hAnsi="Calibri" w:cs="Calibri"/>
        <w:b/>
        <w:bCs/>
        <w:sz w:val="22"/>
        <w:szCs w:val="22"/>
      </w:rPr>
    </w:pPr>
    <w:r>
      <w:rPr>
        <w:rFonts w:ascii="Calibri" w:hAnsi="Calibri" w:cs="Calibri"/>
        <w:b/>
        <w:bCs/>
        <w:sz w:val="22"/>
        <w:szCs w:val="22"/>
      </w:rPr>
      <w:t xml:space="preserve">                                                                                                               </w:t>
    </w:r>
    <w:r w:rsidR="00AB6585">
      <w:rPr>
        <w:noProof/>
      </w:rPr>
      <w:drawing>
        <wp:inline distT="0" distB="0" distL="0" distR="0" wp14:anchorId="7BD4597C" wp14:editId="12E33E64">
          <wp:extent cx="948347" cy="769620"/>
          <wp:effectExtent l="0" t="0" r="4445" b="0"/>
          <wp:docPr id="2038872752" name="Immagine 1" descr="Immagine che contiene Carattere, testo,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72752" name="Immagine 1" descr="Immagine che contiene Carattere, testo, logo, Elementi grafici&#10;&#10;Il contenuto generato dall'IA potrebbe non essere corret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8347" cy="769620"/>
                  </a:xfrm>
                  <a:prstGeom prst="rect">
                    <a:avLst/>
                  </a:prstGeom>
                  <a:noFill/>
                  <a:ln>
                    <a:noFill/>
                  </a:ln>
                </pic:spPr>
              </pic:pic>
            </a:graphicData>
          </a:graphic>
        </wp:inline>
      </w:drawing>
    </w:r>
    <w:r w:rsidR="00AB6585">
      <w:rPr>
        <w:noProof/>
      </w:rPr>
      <w:drawing>
        <wp:anchor distT="0" distB="0" distL="114300" distR="114300" simplePos="0" relativeHeight="251658240" behindDoc="1" locked="0" layoutInCell="1" allowOverlap="1" wp14:anchorId="0CFCA0EA" wp14:editId="52B5DC77">
          <wp:simplePos x="0" y="0"/>
          <wp:positionH relativeFrom="margin">
            <wp:posOffset>0</wp:posOffset>
          </wp:positionH>
          <wp:positionV relativeFrom="paragraph">
            <wp:posOffset>129540</wp:posOffset>
          </wp:positionV>
          <wp:extent cx="1541780" cy="403860"/>
          <wp:effectExtent l="0" t="0" r="1270" b="0"/>
          <wp:wrapTight wrapText="bothSides">
            <wp:wrapPolygon edited="0">
              <wp:start x="0" y="0"/>
              <wp:lineTo x="0" y="20377"/>
              <wp:lineTo x="21351" y="20377"/>
              <wp:lineTo x="21351" y="0"/>
              <wp:lineTo x="0" y="0"/>
            </wp:wrapPolygon>
          </wp:wrapTight>
          <wp:docPr id="400112639" name="Immagine 2" descr="Immagine che contiene testo, Carattere, Elementi grafici,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12639" name="Immagine 2" descr="Immagine che contiene testo, Carattere, Elementi grafici, logo&#10;&#10;Il contenuto generato dall'IA potrebbe non essere corrett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41780" cy="403860"/>
                  </a:xfrm>
                  <a:prstGeom prst="rect">
                    <a:avLst/>
                  </a:prstGeom>
                  <a:noFill/>
                  <a:ln>
                    <a:noFill/>
                  </a:ln>
                </pic:spPr>
              </pic:pic>
            </a:graphicData>
          </a:graphic>
        </wp:anchor>
      </w:drawing>
    </w:r>
  </w:p>
  <w:p w14:paraId="4730074D" w14:textId="77777777" w:rsidR="00AB6585" w:rsidRPr="00AB6585" w:rsidRDefault="00AB6585" w:rsidP="00AB658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46915"/>
    <w:multiLevelType w:val="hybridMultilevel"/>
    <w:tmpl w:val="66C0460A"/>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89265EF"/>
    <w:multiLevelType w:val="multilevel"/>
    <w:tmpl w:val="C346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153C3"/>
    <w:multiLevelType w:val="hybridMultilevel"/>
    <w:tmpl w:val="B608D33A"/>
    <w:lvl w:ilvl="0" w:tplc="9C667DF6">
      <w:start w:val="27"/>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74854FD"/>
    <w:multiLevelType w:val="multilevel"/>
    <w:tmpl w:val="5E44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245986"/>
    <w:multiLevelType w:val="hybridMultilevel"/>
    <w:tmpl w:val="225A27EE"/>
    <w:lvl w:ilvl="0" w:tplc="1CA43720">
      <w:start w:val="27"/>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9D5D24"/>
    <w:multiLevelType w:val="hybridMultilevel"/>
    <w:tmpl w:val="F7B8177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7CA64BF0"/>
    <w:multiLevelType w:val="hybridMultilevel"/>
    <w:tmpl w:val="E9307BFE"/>
    <w:lvl w:ilvl="0" w:tplc="04100001">
      <w:start w:val="1"/>
      <w:numFmt w:val="bullet"/>
      <w:lvlText w:val=""/>
      <w:lvlJc w:val="left"/>
      <w:pPr>
        <w:ind w:left="720" w:hanging="360"/>
      </w:pPr>
      <w:rPr>
        <w:rFonts w:ascii="Symbol" w:hAnsi="Symbol" w:hint="default"/>
      </w:rPr>
    </w:lvl>
    <w:lvl w:ilvl="1" w:tplc="257A1464">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80533819">
    <w:abstractNumId w:val="3"/>
  </w:num>
  <w:num w:numId="2" w16cid:durableId="1668825528">
    <w:abstractNumId w:val="1"/>
  </w:num>
  <w:num w:numId="3" w16cid:durableId="1373923750">
    <w:abstractNumId w:val="5"/>
  </w:num>
  <w:num w:numId="4" w16cid:durableId="1168401490">
    <w:abstractNumId w:val="6"/>
  </w:num>
  <w:num w:numId="5" w16cid:durableId="594169641">
    <w:abstractNumId w:val="4"/>
  </w:num>
  <w:num w:numId="6" w16cid:durableId="429158071">
    <w:abstractNumId w:val="0"/>
  </w:num>
  <w:num w:numId="7" w16cid:durableId="341274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C9A"/>
    <w:rsid w:val="00012921"/>
    <w:rsid w:val="00013378"/>
    <w:rsid w:val="00014D69"/>
    <w:rsid w:val="00015291"/>
    <w:rsid w:val="00023351"/>
    <w:rsid w:val="000314C4"/>
    <w:rsid w:val="00035556"/>
    <w:rsid w:val="00037762"/>
    <w:rsid w:val="00042D92"/>
    <w:rsid w:val="000537D4"/>
    <w:rsid w:val="00057144"/>
    <w:rsid w:val="00057610"/>
    <w:rsid w:val="00064591"/>
    <w:rsid w:val="00067A9C"/>
    <w:rsid w:val="00070BC3"/>
    <w:rsid w:val="000754FA"/>
    <w:rsid w:val="000907AF"/>
    <w:rsid w:val="0009317F"/>
    <w:rsid w:val="0009562B"/>
    <w:rsid w:val="00096556"/>
    <w:rsid w:val="000A0F55"/>
    <w:rsid w:val="000A12CF"/>
    <w:rsid w:val="000A2BAC"/>
    <w:rsid w:val="000A66D7"/>
    <w:rsid w:val="000B60BA"/>
    <w:rsid w:val="000C32F6"/>
    <w:rsid w:val="000D4EA8"/>
    <w:rsid w:val="000D761F"/>
    <w:rsid w:val="000E00A7"/>
    <w:rsid w:val="000E5FC3"/>
    <w:rsid w:val="000F36EC"/>
    <w:rsid w:val="000F6F0F"/>
    <w:rsid w:val="00101CF4"/>
    <w:rsid w:val="001030BF"/>
    <w:rsid w:val="00105177"/>
    <w:rsid w:val="00107D44"/>
    <w:rsid w:val="001149E2"/>
    <w:rsid w:val="0011715A"/>
    <w:rsid w:val="001210B1"/>
    <w:rsid w:val="001311DC"/>
    <w:rsid w:val="001327F3"/>
    <w:rsid w:val="001359BA"/>
    <w:rsid w:val="0013600F"/>
    <w:rsid w:val="00140B52"/>
    <w:rsid w:val="001507C7"/>
    <w:rsid w:val="001523E5"/>
    <w:rsid w:val="001534F9"/>
    <w:rsid w:val="00155E58"/>
    <w:rsid w:val="00157EBE"/>
    <w:rsid w:val="001643CE"/>
    <w:rsid w:val="00165D74"/>
    <w:rsid w:val="00170571"/>
    <w:rsid w:val="00174780"/>
    <w:rsid w:val="001856D1"/>
    <w:rsid w:val="00186F33"/>
    <w:rsid w:val="00190373"/>
    <w:rsid w:val="001929D5"/>
    <w:rsid w:val="00193178"/>
    <w:rsid w:val="0019505A"/>
    <w:rsid w:val="001A0E30"/>
    <w:rsid w:val="001A3691"/>
    <w:rsid w:val="001A61E8"/>
    <w:rsid w:val="001B0658"/>
    <w:rsid w:val="001B2640"/>
    <w:rsid w:val="001B2779"/>
    <w:rsid w:val="001B3760"/>
    <w:rsid w:val="001B3A19"/>
    <w:rsid w:val="001B7A21"/>
    <w:rsid w:val="001C052F"/>
    <w:rsid w:val="001C411F"/>
    <w:rsid w:val="001E292D"/>
    <w:rsid w:val="001E4F28"/>
    <w:rsid w:val="002039CB"/>
    <w:rsid w:val="002101FC"/>
    <w:rsid w:val="00210643"/>
    <w:rsid w:val="00211311"/>
    <w:rsid w:val="002244DD"/>
    <w:rsid w:val="00224EFE"/>
    <w:rsid w:val="00225EEC"/>
    <w:rsid w:val="00227664"/>
    <w:rsid w:val="00231833"/>
    <w:rsid w:val="00232F5F"/>
    <w:rsid w:val="00233987"/>
    <w:rsid w:val="00250041"/>
    <w:rsid w:val="00254F66"/>
    <w:rsid w:val="00272045"/>
    <w:rsid w:val="002747F5"/>
    <w:rsid w:val="00282B13"/>
    <w:rsid w:val="002957BD"/>
    <w:rsid w:val="002A19CE"/>
    <w:rsid w:val="002B6326"/>
    <w:rsid w:val="002B72CF"/>
    <w:rsid w:val="002C572B"/>
    <w:rsid w:val="002D0CDF"/>
    <w:rsid w:val="002D52C0"/>
    <w:rsid w:val="002E66A8"/>
    <w:rsid w:val="002E6BA3"/>
    <w:rsid w:val="002E7275"/>
    <w:rsid w:val="002F1025"/>
    <w:rsid w:val="002F4FA2"/>
    <w:rsid w:val="00326236"/>
    <w:rsid w:val="00331CC2"/>
    <w:rsid w:val="00336029"/>
    <w:rsid w:val="00352B2B"/>
    <w:rsid w:val="00355AA3"/>
    <w:rsid w:val="003610BD"/>
    <w:rsid w:val="003630E8"/>
    <w:rsid w:val="00370025"/>
    <w:rsid w:val="00376A66"/>
    <w:rsid w:val="00376F15"/>
    <w:rsid w:val="00380550"/>
    <w:rsid w:val="00380BE8"/>
    <w:rsid w:val="00381C93"/>
    <w:rsid w:val="0038590C"/>
    <w:rsid w:val="0038793F"/>
    <w:rsid w:val="003939E5"/>
    <w:rsid w:val="003A023E"/>
    <w:rsid w:val="003A05F2"/>
    <w:rsid w:val="003B0468"/>
    <w:rsid w:val="003B40B1"/>
    <w:rsid w:val="003B7E44"/>
    <w:rsid w:val="003C0BB6"/>
    <w:rsid w:val="003C18B9"/>
    <w:rsid w:val="003C7BB8"/>
    <w:rsid w:val="003D6350"/>
    <w:rsid w:val="003F21A7"/>
    <w:rsid w:val="003F44DF"/>
    <w:rsid w:val="003F4C66"/>
    <w:rsid w:val="003F6E2C"/>
    <w:rsid w:val="003F721D"/>
    <w:rsid w:val="004033FF"/>
    <w:rsid w:val="004170F8"/>
    <w:rsid w:val="00421128"/>
    <w:rsid w:val="00423463"/>
    <w:rsid w:val="0042416F"/>
    <w:rsid w:val="00426593"/>
    <w:rsid w:val="00426A0F"/>
    <w:rsid w:val="004272FD"/>
    <w:rsid w:val="00430663"/>
    <w:rsid w:val="00432151"/>
    <w:rsid w:val="004376BC"/>
    <w:rsid w:val="0044351D"/>
    <w:rsid w:val="00446731"/>
    <w:rsid w:val="004503EF"/>
    <w:rsid w:val="00453A5B"/>
    <w:rsid w:val="00455826"/>
    <w:rsid w:val="00460954"/>
    <w:rsid w:val="004673FF"/>
    <w:rsid w:val="00473727"/>
    <w:rsid w:val="00482122"/>
    <w:rsid w:val="004831FA"/>
    <w:rsid w:val="00486CA0"/>
    <w:rsid w:val="004879E0"/>
    <w:rsid w:val="00492795"/>
    <w:rsid w:val="00495EAC"/>
    <w:rsid w:val="004A2393"/>
    <w:rsid w:val="004A2925"/>
    <w:rsid w:val="004A4C1B"/>
    <w:rsid w:val="004B6C18"/>
    <w:rsid w:val="004C34A9"/>
    <w:rsid w:val="004C3745"/>
    <w:rsid w:val="004C4718"/>
    <w:rsid w:val="004C53B6"/>
    <w:rsid w:val="004D24DD"/>
    <w:rsid w:val="00504484"/>
    <w:rsid w:val="005133BD"/>
    <w:rsid w:val="00524E51"/>
    <w:rsid w:val="005441E9"/>
    <w:rsid w:val="00547CA2"/>
    <w:rsid w:val="00555E32"/>
    <w:rsid w:val="00556044"/>
    <w:rsid w:val="00561D60"/>
    <w:rsid w:val="00572BD0"/>
    <w:rsid w:val="005736BB"/>
    <w:rsid w:val="005740B5"/>
    <w:rsid w:val="00580B1C"/>
    <w:rsid w:val="0058508A"/>
    <w:rsid w:val="005860F6"/>
    <w:rsid w:val="00586B65"/>
    <w:rsid w:val="005A0CFC"/>
    <w:rsid w:val="005A4D8E"/>
    <w:rsid w:val="005A4FD9"/>
    <w:rsid w:val="005C1606"/>
    <w:rsid w:val="005C6820"/>
    <w:rsid w:val="005D2028"/>
    <w:rsid w:val="005D630D"/>
    <w:rsid w:val="005F421F"/>
    <w:rsid w:val="005F6B9F"/>
    <w:rsid w:val="0061097E"/>
    <w:rsid w:val="00614A76"/>
    <w:rsid w:val="00617E38"/>
    <w:rsid w:val="0062432D"/>
    <w:rsid w:val="00636E11"/>
    <w:rsid w:val="0064007B"/>
    <w:rsid w:val="00661D8D"/>
    <w:rsid w:val="006632BE"/>
    <w:rsid w:val="0066399D"/>
    <w:rsid w:val="00681644"/>
    <w:rsid w:val="00694215"/>
    <w:rsid w:val="006A71DA"/>
    <w:rsid w:val="006C04FF"/>
    <w:rsid w:val="006C0AE4"/>
    <w:rsid w:val="006C78FA"/>
    <w:rsid w:val="006D7469"/>
    <w:rsid w:val="006E408C"/>
    <w:rsid w:val="006E676E"/>
    <w:rsid w:val="006F063F"/>
    <w:rsid w:val="006F2ACA"/>
    <w:rsid w:val="006F71D6"/>
    <w:rsid w:val="00707D89"/>
    <w:rsid w:val="007159C9"/>
    <w:rsid w:val="0071737D"/>
    <w:rsid w:val="007254EE"/>
    <w:rsid w:val="007265A5"/>
    <w:rsid w:val="00727F71"/>
    <w:rsid w:val="0073069F"/>
    <w:rsid w:val="00731630"/>
    <w:rsid w:val="00733CAD"/>
    <w:rsid w:val="00740A85"/>
    <w:rsid w:val="00747CDE"/>
    <w:rsid w:val="00750B4F"/>
    <w:rsid w:val="00752101"/>
    <w:rsid w:val="007549DB"/>
    <w:rsid w:val="00760392"/>
    <w:rsid w:val="00762E1A"/>
    <w:rsid w:val="007659F9"/>
    <w:rsid w:val="00775D4E"/>
    <w:rsid w:val="007764CE"/>
    <w:rsid w:val="007768F4"/>
    <w:rsid w:val="007814B9"/>
    <w:rsid w:val="00783023"/>
    <w:rsid w:val="0079244F"/>
    <w:rsid w:val="00797E69"/>
    <w:rsid w:val="007A4371"/>
    <w:rsid w:val="007A7FA7"/>
    <w:rsid w:val="007B07B3"/>
    <w:rsid w:val="007B665D"/>
    <w:rsid w:val="007C5766"/>
    <w:rsid w:val="007D2537"/>
    <w:rsid w:val="007D6287"/>
    <w:rsid w:val="007E0AEA"/>
    <w:rsid w:val="007E46C7"/>
    <w:rsid w:val="007E647B"/>
    <w:rsid w:val="007E6CBD"/>
    <w:rsid w:val="007F4E79"/>
    <w:rsid w:val="00820471"/>
    <w:rsid w:val="00820825"/>
    <w:rsid w:val="008213E8"/>
    <w:rsid w:val="008358DE"/>
    <w:rsid w:val="00835E17"/>
    <w:rsid w:val="00837BB0"/>
    <w:rsid w:val="00840F56"/>
    <w:rsid w:val="00845961"/>
    <w:rsid w:val="008573D9"/>
    <w:rsid w:val="00860C31"/>
    <w:rsid w:val="00863723"/>
    <w:rsid w:val="008713CE"/>
    <w:rsid w:val="00871866"/>
    <w:rsid w:val="00882225"/>
    <w:rsid w:val="00882CB3"/>
    <w:rsid w:val="00883CFD"/>
    <w:rsid w:val="008855E7"/>
    <w:rsid w:val="008902E4"/>
    <w:rsid w:val="00891523"/>
    <w:rsid w:val="00893FAB"/>
    <w:rsid w:val="00897860"/>
    <w:rsid w:val="008A63AF"/>
    <w:rsid w:val="008B0FA0"/>
    <w:rsid w:val="008B3538"/>
    <w:rsid w:val="008C2617"/>
    <w:rsid w:val="008C4EA1"/>
    <w:rsid w:val="008C6750"/>
    <w:rsid w:val="008C7370"/>
    <w:rsid w:val="008D55A8"/>
    <w:rsid w:val="0090417D"/>
    <w:rsid w:val="009252E6"/>
    <w:rsid w:val="0094247C"/>
    <w:rsid w:val="00943EC9"/>
    <w:rsid w:val="00957C9F"/>
    <w:rsid w:val="009704F3"/>
    <w:rsid w:val="00975178"/>
    <w:rsid w:val="00975C9A"/>
    <w:rsid w:val="00985D3F"/>
    <w:rsid w:val="00986ECF"/>
    <w:rsid w:val="009956FA"/>
    <w:rsid w:val="009B0DD7"/>
    <w:rsid w:val="009B4DD6"/>
    <w:rsid w:val="009C2E89"/>
    <w:rsid w:val="009C4FE6"/>
    <w:rsid w:val="009C71E7"/>
    <w:rsid w:val="009D10BF"/>
    <w:rsid w:val="009D3834"/>
    <w:rsid w:val="009E11A4"/>
    <w:rsid w:val="009E4159"/>
    <w:rsid w:val="009F21B5"/>
    <w:rsid w:val="00A00ECB"/>
    <w:rsid w:val="00A03F1A"/>
    <w:rsid w:val="00A16776"/>
    <w:rsid w:val="00A20ED6"/>
    <w:rsid w:val="00A220D4"/>
    <w:rsid w:val="00A22A87"/>
    <w:rsid w:val="00A30D15"/>
    <w:rsid w:val="00A33C3D"/>
    <w:rsid w:val="00A368DF"/>
    <w:rsid w:val="00A41160"/>
    <w:rsid w:val="00A437A4"/>
    <w:rsid w:val="00A52892"/>
    <w:rsid w:val="00A55B0F"/>
    <w:rsid w:val="00A577D2"/>
    <w:rsid w:val="00A6202E"/>
    <w:rsid w:val="00A718A2"/>
    <w:rsid w:val="00A736ED"/>
    <w:rsid w:val="00A866C3"/>
    <w:rsid w:val="00A92C53"/>
    <w:rsid w:val="00AA0082"/>
    <w:rsid w:val="00AA1A61"/>
    <w:rsid w:val="00AA3D48"/>
    <w:rsid w:val="00AB15ED"/>
    <w:rsid w:val="00AB6585"/>
    <w:rsid w:val="00AB6A19"/>
    <w:rsid w:val="00AC2365"/>
    <w:rsid w:val="00AC4C3F"/>
    <w:rsid w:val="00AD0A63"/>
    <w:rsid w:val="00AD4D05"/>
    <w:rsid w:val="00AE6F93"/>
    <w:rsid w:val="00AF6EF7"/>
    <w:rsid w:val="00B0126C"/>
    <w:rsid w:val="00B06DCE"/>
    <w:rsid w:val="00B22837"/>
    <w:rsid w:val="00B27BF9"/>
    <w:rsid w:val="00B36F00"/>
    <w:rsid w:val="00B37AE6"/>
    <w:rsid w:val="00B40307"/>
    <w:rsid w:val="00B404DB"/>
    <w:rsid w:val="00B44B77"/>
    <w:rsid w:val="00B47C73"/>
    <w:rsid w:val="00B55DCE"/>
    <w:rsid w:val="00B62AEA"/>
    <w:rsid w:val="00B66D22"/>
    <w:rsid w:val="00B70D8A"/>
    <w:rsid w:val="00B71515"/>
    <w:rsid w:val="00B7680F"/>
    <w:rsid w:val="00B76CC4"/>
    <w:rsid w:val="00B77CFB"/>
    <w:rsid w:val="00B97EB3"/>
    <w:rsid w:val="00BA07EE"/>
    <w:rsid w:val="00BA2EE2"/>
    <w:rsid w:val="00BA5929"/>
    <w:rsid w:val="00BB2F7B"/>
    <w:rsid w:val="00BB3A37"/>
    <w:rsid w:val="00BB5B39"/>
    <w:rsid w:val="00BB7A99"/>
    <w:rsid w:val="00BC1963"/>
    <w:rsid w:val="00BD0600"/>
    <w:rsid w:val="00BD4794"/>
    <w:rsid w:val="00BE1346"/>
    <w:rsid w:val="00BE138B"/>
    <w:rsid w:val="00BE54E1"/>
    <w:rsid w:val="00BE63A5"/>
    <w:rsid w:val="00C07C30"/>
    <w:rsid w:val="00C10199"/>
    <w:rsid w:val="00C12551"/>
    <w:rsid w:val="00C1529A"/>
    <w:rsid w:val="00C1728F"/>
    <w:rsid w:val="00C2076A"/>
    <w:rsid w:val="00C20E59"/>
    <w:rsid w:val="00C30294"/>
    <w:rsid w:val="00C32CD2"/>
    <w:rsid w:val="00C342AE"/>
    <w:rsid w:val="00C6470C"/>
    <w:rsid w:val="00C80C07"/>
    <w:rsid w:val="00C83D37"/>
    <w:rsid w:val="00C8506D"/>
    <w:rsid w:val="00C856BB"/>
    <w:rsid w:val="00C94A44"/>
    <w:rsid w:val="00CA2999"/>
    <w:rsid w:val="00CC153E"/>
    <w:rsid w:val="00CC55CE"/>
    <w:rsid w:val="00CC7340"/>
    <w:rsid w:val="00CD601E"/>
    <w:rsid w:val="00CE401A"/>
    <w:rsid w:val="00CE61E7"/>
    <w:rsid w:val="00CE7C72"/>
    <w:rsid w:val="00CF256F"/>
    <w:rsid w:val="00CF4831"/>
    <w:rsid w:val="00CF57FC"/>
    <w:rsid w:val="00D0791C"/>
    <w:rsid w:val="00D16DAB"/>
    <w:rsid w:val="00D2063E"/>
    <w:rsid w:val="00D33AF3"/>
    <w:rsid w:val="00D436EE"/>
    <w:rsid w:val="00D50FA2"/>
    <w:rsid w:val="00D562EE"/>
    <w:rsid w:val="00D563C4"/>
    <w:rsid w:val="00D569A3"/>
    <w:rsid w:val="00D665FE"/>
    <w:rsid w:val="00D66D20"/>
    <w:rsid w:val="00D72349"/>
    <w:rsid w:val="00D852BF"/>
    <w:rsid w:val="00D91C74"/>
    <w:rsid w:val="00D92455"/>
    <w:rsid w:val="00D95266"/>
    <w:rsid w:val="00D95D30"/>
    <w:rsid w:val="00D9761C"/>
    <w:rsid w:val="00DA0DD0"/>
    <w:rsid w:val="00DA403A"/>
    <w:rsid w:val="00DA6980"/>
    <w:rsid w:val="00DB3305"/>
    <w:rsid w:val="00DB4960"/>
    <w:rsid w:val="00DB749F"/>
    <w:rsid w:val="00DE66AA"/>
    <w:rsid w:val="00DF37C9"/>
    <w:rsid w:val="00DF42E9"/>
    <w:rsid w:val="00E01A7A"/>
    <w:rsid w:val="00E02033"/>
    <w:rsid w:val="00E06CB3"/>
    <w:rsid w:val="00E128BD"/>
    <w:rsid w:val="00E16136"/>
    <w:rsid w:val="00E2171A"/>
    <w:rsid w:val="00E2434E"/>
    <w:rsid w:val="00E32423"/>
    <w:rsid w:val="00E44011"/>
    <w:rsid w:val="00E449FA"/>
    <w:rsid w:val="00E57DF6"/>
    <w:rsid w:val="00E61714"/>
    <w:rsid w:val="00E63C98"/>
    <w:rsid w:val="00E8310E"/>
    <w:rsid w:val="00E9442F"/>
    <w:rsid w:val="00EA0180"/>
    <w:rsid w:val="00EA5648"/>
    <w:rsid w:val="00EA7E26"/>
    <w:rsid w:val="00EB3DB4"/>
    <w:rsid w:val="00EB51CE"/>
    <w:rsid w:val="00EC06D4"/>
    <w:rsid w:val="00EC10E5"/>
    <w:rsid w:val="00EC56A7"/>
    <w:rsid w:val="00EC5DAD"/>
    <w:rsid w:val="00ED200B"/>
    <w:rsid w:val="00ED364A"/>
    <w:rsid w:val="00EE1A59"/>
    <w:rsid w:val="00EE213F"/>
    <w:rsid w:val="00EE2DC1"/>
    <w:rsid w:val="00EE44A0"/>
    <w:rsid w:val="00EE4FB4"/>
    <w:rsid w:val="00EF48A7"/>
    <w:rsid w:val="00F023CB"/>
    <w:rsid w:val="00F033DD"/>
    <w:rsid w:val="00F03C55"/>
    <w:rsid w:val="00F13127"/>
    <w:rsid w:val="00F200EB"/>
    <w:rsid w:val="00F20A68"/>
    <w:rsid w:val="00F21931"/>
    <w:rsid w:val="00F22519"/>
    <w:rsid w:val="00F270F5"/>
    <w:rsid w:val="00F3094C"/>
    <w:rsid w:val="00F42ED3"/>
    <w:rsid w:val="00F44AAB"/>
    <w:rsid w:val="00F45C27"/>
    <w:rsid w:val="00F524BF"/>
    <w:rsid w:val="00F53934"/>
    <w:rsid w:val="00F60440"/>
    <w:rsid w:val="00F605AA"/>
    <w:rsid w:val="00F81DD4"/>
    <w:rsid w:val="00F84FAE"/>
    <w:rsid w:val="00F94CDF"/>
    <w:rsid w:val="00FA7402"/>
    <w:rsid w:val="00FB02DB"/>
    <w:rsid w:val="00FC5A8B"/>
    <w:rsid w:val="00FC616C"/>
    <w:rsid w:val="00FD3BDE"/>
    <w:rsid w:val="00FD5690"/>
    <w:rsid w:val="00FE047A"/>
    <w:rsid w:val="00FE68B6"/>
    <w:rsid w:val="00FF0ED6"/>
    <w:rsid w:val="00FF37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40F58"/>
  <w15:chartTrackingRefBased/>
  <w15:docId w15:val="{050B60BA-71AF-4CC5-BA4F-0A655D6C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75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75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75C9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75C9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75C9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75C9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75C9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75C9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75C9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5C9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75C9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75C9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75C9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75C9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75C9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75C9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75C9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75C9A"/>
    <w:rPr>
      <w:rFonts w:eastAsiaTheme="majorEastAsia" w:cstheme="majorBidi"/>
      <w:color w:val="272727" w:themeColor="text1" w:themeTint="D8"/>
    </w:rPr>
  </w:style>
  <w:style w:type="paragraph" w:styleId="Titolo">
    <w:name w:val="Title"/>
    <w:basedOn w:val="Normale"/>
    <w:next w:val="Normale"/>
    <w:link w:val="TitoloCarattere"/>
    <w:uiPriority w:val="10"/>
    <w:qFormat/>
    <w:rsid w:val="00975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75C9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75C9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75C9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75C9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75C9A"/>
    <w:rPr>
      <w:i/>
      <w:iCs/>
      <w:color w:val="404040" w:themeColor="text1" w:themeTint="BF"/>
    </w:rPr>
  </w:style>
  <w:style w:type="paragraph" w:styleId="Paragrafoelenco">
    <w:name w:val="List Paragraph"/>
    <w:basedOn w:val="Normale"/>
    <w:uiPriority w:val="34"/>
    <w:qFormat/>
    <w:rsid w:val="00975C9A"/>
    <w:pPr>
      <w:ind w:left="720"/>
      <w:contextualSpacing/>
    </w:pPr>
  </w:style>
  <w:style w:type="character" w:styleId="Enfasiintensa">
    <w:name w:val="Intense Emphasis"/>
    <w:basedOn w:val="Carpredefinitoparagrafo"/>
    <w:uiPriority w:val="21"/>
    <w:qFormat/>
    <w:rsid w:val="00975C9A"/>
    <w:rPr>
      <w:i/>
      <w:iCs/>
      <w:color w:val="0F4761" w:themeColor="accent1" w:themeShade="BF"/>
    </w:rPr>
  </w:style>
  <w:style w:type="paragraph" w:styleId="Citazioneintensa">
    <w:name w:val="Intense Quote"/>
    <w:basedOn w:val="Normale"/>
    <w:next w:val="Normale"/>
    <w:link w:val="CitazioneintensaCarattere"/>
    <w:uiPriority w:val="30"/>
    <w:qFormat/>
    <w:rsid w:val="00975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75C9A"/>
    <w:rPr>
      <w:i/>
      <w:iCs/>
      <w:color w:val="0F4761" w:themeColor="accent1" w:themeShade="BF"/>
    </w:rPr>
  </w:style>
  <w:style w:type="character" w:styleId="Riferimentointenso">
    <w:name w:val="Intense Reference"/>
    <w:basedOn w:val="Carpredefinitoparagrafo"/>
    <w:uiPriority w:val="32"/>
    <w:qFormat/>
    <w:rsid w:val="00975C9A"/>
    <w:rPr>
      <w:b/>
      <w:bCs/>
      <w:smallCaps/>
      <w:color w:val="0F4761" w:themeColor="accent1" w:themeShade="BF"/>
      <w:spacing w:val="5"/>
    </w:rPr>
  </w:style>
  <w:style w:type="paragraph" w:styleId="NormaleWeb">
    <w:name w:val="Normal (Web)"/>
    <w:basedOn w:val="Normale"/>
    <w:uiPriority w:val="99"/>
    <w:unhideWhenUsed/>
    <w:rsid w:val="00F42ED3"/>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F42ED3"/>
    <w:rPr>
      <w:b/>
      <w:bCs/>
    </w:rPr>
  </w:style>
  <w:style w:type="character" w:styleId="Collegamentoipertestuale">
    <w:name w:val="Hyperlink"/>
    <w:basedOn w:val="Carpredefinitoparagrafo"/>
    <w:uiPriority w:val="99"/>
    <w:unhideWhenUsed/>
    <w:rsid w:val="00BE1346"/>
    <w:rPr>
      <w:color w:val="0000FF"/>
      <w:u w:val="single"/>
    </w:rPr>
  </w:style>
  <w:style w:type="paragraph" w:styleId="Intestazione">
    <w:name w:val="header"/>
    <w:basedOn w:val="Normale"/>
    <w:link w:val="IntestazioneCarattere"/>
    <w:uiPriority w:val="99"/>
    <w:unhideWhenUsed/>
    <w:rsid w:val="00AB65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B6585"/>
  </w:style>
  <w:style w:type="paragraph" w:styleId="Pidipagina">
    <w:name w:val="footer"/>
    <w:basedOn w:val="Normale"/>
    <w:link w:val="PidipaginaCarattere"/>
    <w:uiPriority w:val="99"/>
    <w:unhideWhenUsed/>
    <w:rsid w:val="00AB658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B6585"/>
  </w:style>
  <w:style w:type="character" w:styleId="Menzionenonrisolta">
    <w:name w:val="Unresolved Mention"/>
    <w:basedOn w:val="Carpredefinitoparagrafo"/>
    <w:uiPriority w:val="99"/>
    <w:semiHidden/>
    <w:unhideWhenUsed/>
    <w:rsid w:val="00272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ess@ispropress.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rezione@ispropress.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ressoffice@veronafiere.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579156E65E85643A8F1F7E9FF4DAD78" ma:contentTypeVersion="13" ma:contentTypeDescription="Creare un nuovo documento." ma:contentTypeScope="" ma:versionID="5aa0e9bf9d3fe197f1b3f15589f3075f">
  <xsd:schema xmlns:xsd="http://www.w3.org/2001/XMLSchema" xmlns:xs="http://www.w3.org/2001/XMLSchema" xmlns:p="http://schemas.microsoft.com/office/2006/metadata/properties" xmlns:ns2="a48fdc67-4b3b-47ce-86cc-74827b21e882" xmlns:ns3="8209f5ca-926d-4d71-93b3-718f98220a00" targetNamespace="http://schemas.microsoft.com/office/2006/metadata/properties" ma:root="true" ma:fieldsID="6dbd755efbcf5881287acefbc34abb8f" ns2:_="" ns3:_="">
    <xsd:import namespace="a48fdc67-4b3b-47ce-86cc-74827b21e882"/>
    <xsd:import namespace="8209f5ca-926d-4d71-93b3-718f98220a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fdc67-4b3b-47ce-86cc-74827b21e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fc1ff354-ffcc-47c6-aef9-1f522e24a4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f5ca-926d-4d71-93b3-718f98220a0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31db551-21bd-4983-ad14-d5598694b6f5}" ma:internalName="TaxCatchAll" ma:showField="CatchAllData" ma:web="8209f5ca-926d-4d71-93b3-718f98220a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8fdc67-4b3b-47ce-86cc-74827b21e882">
      <Terms xmlns="http://schemas.microsoft.com/office/infopath/2007/PartnerControls"/>
    </lcf76f155ced4ddcb4097134ff3c332f>
    <TaxCatchAll xmlns="8209f5ca-926d-4d71-93b3-718f98220a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5ACE1F-2AE8-40D4-A44C-DB0D3AEAF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fdc67-4b3b-47ce-86cc-74827b21e882"/>
    <ds:schemaRef ds:uri="8209f5ca-926d-4d71-93b3-718f9822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88C12F-765B-4942-8B14-884ABB9DF867}">
  <ds:schemaRefs>
    <ds:schemaRef ds:uri="http://schemas.microsoft.com/office/2006/metadata/properties"/>
    <ds:schemaRef ds:uri="http://schemas.microsoft.com/office/infopath/2007/PartnerControls"/>
    <ds:schemaRef ds:uri="a48fdc67-4b3b-47ce-86cc-74827b21e882"/>
    <ds:schemaRef ds:uri="8209f5ca-926d-4d71-93b3-718f98220a00"/>
  </ds:schemaRefs>
</ds:datastoreItem>
</file>

<file path=customXml/itemProps3.xml><?xml version="1.0" encoding="utf-8"?>
<ds:datastoreItem xmlns:ds="http://schemas.openxmlformats.org/officeDocument/2006/customXml" ds:itemID="{135CE2FF-49FD-4897-BE01-41F14006B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416</Words>
  <Characters>2373</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Marchi Francesco</dc:creator>
  <cp:keywords/>
  <dc:description/>
  <cp:lastModifiedBy>Dusi Giorgia</cp:lastModifiedBy>
  <cp:revision>8</cp:revision>
  <dcterms:created xsi:type="dcterms:W3CDTF">2026-03-03T13:05:00Z</dcterms:created>
  <dcterms:modified xsi:type="dcterms:W3CDTF">2026-03-03T14:03:00Z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0x0101003579156E65E85643A8F1F7E9FF4DAD78</vt:lpwstr>
  </property>
  <property fmtid="{D5CDD505-2E9C-101B-9397-08002B2CF9AE}" pid="3" name="MediaServiceImageTags">
    <vt:lpwstr/>
  </property>
</Properties>
</file>