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8755" w14:textId="7ECCD1E5" w:rsidR="0086722F" w:rsidRDefault="0086722F" w:rsidP="0086722F">
      <w:pPr>
        <w:rPr>
          <w:rFonts w:ascii="Calibri" w:hAnsi="Calibri" w:cs="Calibri"/>
          <w:b/>
          <w:bCs/>
          <w:sz w:val="28"/>
          <w:szCs w:val="28"/>
        </w:rPr>
      </w:pPr>
      <w:r w:rsidRPr="00980148">
        <w:rPr>
          <w:rFonts w:ascii="Calibri" w:hAnsi="Calibri" w:cs="Calibri"/>
          <w:b/>
          <w:bCs/>
          <w:noProof/>
          <w:sz w:val="28"/>
          <w:szCs w:val="28"/>
        </w:rPr>
        <w:drawing>
          <wp:anchor distT="0" distB="0" distL="114300" distR="114300" simplePos="0" relativeHeight="251658240" behindDoc="0" locked="0" layoutInCell="1" allowOverlap="1" wp14:anchorId="7D3A56CF" wp14:editId="46DDF494">
            <wp:simplePos x="0" y="0"/>
            <wp:positionH relativeFrom="column">
              <wp:posOffset>4170571</wp:posOffset>
            </wp:positionH>
            <wp:positionV relativeFrom="paragraph">
              <wp:posOffset>-556853</wp:posOffset>
            </wp:positionV>
            <wp:extent cx="1834410" cy="651664"/>
            <wp:effectExtent l="0" t="0" r="0" b="0"/>
            <wp:wrapNone/>
            <wp:docPr id="2936884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4410" cy="651664"/>
                    </a:xfrm>
                    <a:prstGeom prst="rect">
                      <a:avLst/>
                    </a:prstGeom>
                    <a:noFill/>
                  </pic:spPr>
                </pic:pic>
              </a:graphicData>
            </a:graphic>
            <wp14:sizeRelH relativeFrom="margin">
              <wp14:pctWidth>0</wp14:pctWidth>
            </wp14:sizeRelH>
            <wp14:sizeRelV relativeFrom="margin">
              <wp14:pctHeight>0</wp14:pctHeight>
            </wp14:sizeRelV>
          </wp:anchor>
        </w:drawing>
      </w:r>
    </w:p>
    <w:p w14:paraId="73D27639" w14:textId="66E3B5F6" w:rsidR="00FB358B" w:rsidRPr="005B6668" w:rsidRDefault="005D672E" w:rsidP="005D672E">
      <w:pPr>
        <w:jc w:val="center"/>
        <w:rPr>
          <w:rFonts w:ascii="Calibri" w:hAnsi="Calibri" w:cs="Calibri"/>
          <w:b/>
          <w:bCs/>
          <w:sz w:val="28"/>
          <w:szCs w:val="28"/>
        </w:rPr>
      </w:pPr>
      <w:r w:rsidRPr="005B6668">
        <w:rPr>
          <w:rFonts w:ascii="Calibri" w:hAnsi="Calibri" w:cs="Calibri"/>
          <w:b/>
          <w:bCs/>
          <w:sz w:val="28"/>
          <w:szCs w:val="28"/>
        </w:rPr>
        <w:t xml:space="preserve">VERONAFIERE, </w:t>
      </w:r>
      <w:r>
        <w:rPr>
          <w:rFonts w:ascii="Calibri" w:hAnsi="Calibri" w:cs="Calibri"/>
          <w:b/>
          <w:bCs/>
          <w:sz w:val="28"/>
          <w:szCs w:val="28"/>
        </w:rPr>
        <w:t>L</w:t>
      </w:r>
      <w:r w:rsidRPr="005B6668">
        <w:rPr>
          <w:rFonts w:ascii="Calibri" w:hAnsi="Calibri" w:cs="Calibri"/>
          <w:b/>
          <w:bCs/>
          <w:sz w:val="28"/>
          <w:szCs w:val="28"/>
        </w:rPr>
        <w:t>’</w:t>
      </w:r>
      <w:r>
        <w:rPr>
          <w:rFonts w:ascii="Calibri" w:hAnsi="Calibri" w:cs="Calibri"/>
          <w:b/>
          <w:bCs/>
          <w:sz w:val="28"/>
          <w:szCs w:val="28"/>
        </w:rPr>
        <w:t>A</w:t>
      </w:r>
      <w:r w:rsidRPr="005B6668">
        <w:rPr>
          <w:rFonts w:ascii="Calibri" w:hAnsi="Calibri" w:cs="Calibri"/>
          <w:b/>
          <w:bCs/>
          <w:sz w:val="28"/>
          <w:szCs w:val="28"/>
        </w:rPr>
        <w:t>SSEMBLEA DEI SOCI APPROVA ALL’UNANIMITÀ IL BILANCIO 2025</w:t>
      </w:r>
    </w:p>
    <w:p w14:paraId="7C1809F7" w14:textId="65DE9A28" w:rsidR="002C4386" w:rsidRPr="003F0F35" w:rsidRDefault="0086722F" w:rsidP="0086722F">
      <w:pPr>
        <w:jc w:val="both"/>
        <w:rPr>
          <w:rFonts w:ascii="Calibri" w:hAnsi="Calibri" w:cs="Calibri"/>
          <w:b/>
          <w:bCs/>
          <w:sz w:val="26"/>
          <w:szCs w:val="26"/>
        </w:rPr>
      </w:pPr>
      <w:r w:rsidRPr="003F0F35">
        <w:rPr>
          <w:rFonts w:ascii="Calibri" w:hAnsi="Calibri" w:cs="Calibri"/>
          <w:b/>
          <w:bCs/>
          <w:sz w:val="26"/>
          <w:szCs w:val="26"/>
        </w:rPr>
        <w:t xml:space="preserve">• </w:t>
      </w:r>
      <w:r w:rsidR="000F7E5C" w:rsidRPr="003F0F35">
        <w:rPr>
          <w:rFonts w:ascii="Calibri" w:hAnsi="Calibri" w:cs="Calibri"/>
          <w:b/>
          <w:bCs/>
          <w:sz w:val="26"/>
          <w:szCs w:val="26"/>
        </w:rPr>
        <w:t>Il Gruppo chiude l’esercizio con un valore della produzione di 116,6 mln di euro.</w:t>
      </w:r>
      <w:r w:rsidR="003F4766" w:rsidRPr="003F0F35">
        <w:rPr>
          <w:rFonts w:ascii="Calibri" w:hAnsi="Calibri" w:cs="Calibri"/>
          <w:b/>
          <w:bCs/>
          <w:sz w:val="26"/>
          <w:szCs w:val="26"/>
        </w:rPr>
        <w:t xml:space="preserve"> </w:t>
      </w:r>
    </w:p>
    <w:p w14:paraId="7DD364A8" w14:textId="77777777" w:rsidR="0086722F" w:rsidRPr="003F0F35" w:rsidRDefault="0086722F" w:rsidP="0086722F">
      <w:pPr>
        <w:jc w:val="both"/>
        <w:rPr>
          <w:rFonts w:ascii="Calibri" w:hAnsi="Calibri" w:cs="Calibri"/>
          <w:b/>
          <w:bCs/>
          <w:sz w:val="26"/>
          <w:szCs w:val="26"/>
        </w:rPr>
      </w:pPr>
      <w:r w:rsidRPr="003F0F35">
        <w:rPr>
          <w:rFonts w:ascii="Calibri" w:hAnsi="Calibri" w:cs="Calibri"/>
          <w:b/>
          <w:bCs/>
          <w:sz w:val="26"/>
          <w:szCs w:val="26"/>
        </w:rPr>
        <w:t xml:space="preserve">• </w:t>
      </w:r>
      <w:r w:rsidR="00FB358B" w:rsidRPr="003F0F35">
        <w:rPr>
          <w:rFonts w:ascii="Calibri" w:hAnsi="Calibri" w:cs="Calibri"/>
          <w:b/>
          <w:bCs/>
          <w:sz w:val="26"/>
          <w:szCs w:val="26"/>
        </w:rPr>
        <w:t>EBITDA a 20,5 m</w:t>
      </w:r>
      <w:r w:rsidR="000F7E5C" w:rsidRPr="003F0F35">
        <w:rPr>
          <w:rFonts w:ascii="Calibri" w:hAnsi="Calibri" w:cs="Calibri"/>
          <w:b/>
          <w:bCs/>
          <w:sz w:val="26"/>
          <w:szCs w:val="26"/>
        </w:rPr>
        <w:t xml:space="preserve">ln </w:t>
      </w:r>
      <w:r w:rsidR="00FB358B" w:rsidRPr="003F0F35">
        <w:rPr>
          <w:rFonts w:ascii="Calibri" w:hAnsi="Calibri" w:cs="Calibri"/>
          <w:b/>
          <w:bCs/>
          <w:sz w:val="26"/>
          <w:szCs w:val="26"/>
        </w:rPr>
        <w:t>e utile netto a 5 m</w:t>
      </w:r>
      <w:r w:rsidR="000F7E5C" w:rsidRPr="003F0F35">
        <w:rPr>
          <w:rFonts w:ascii="Calibri" w:hAnsi="Calibri" w:cs="Calibri"/>
          <w:b/>
          <w:bCs/>
          <w:sz w:val="26"/>
          <w:szCs w:val="26"/>
        </w:rPr>
        <w:t>ln</w:t>
      </w:r>
      <w:r w:rsidR="00FB358B" w:rsidRPr="003F0F35">
        <w:rPr>
          <w:rFonts w:ascii="Calibri" w:hAnsi="Calibri" w:cs="Calibri"/>
          <w:b/>
          <w:bCs/>
          <w:sz w:val="26"/>
          <w:szCs w:val="26"/>
        </w:rPr>
        <w:t>.</w:t>
      </w:r>
      <w:r w:rsidR="000F7E5C" w:rsidRPr="003F0F35">
        <w:rPr>
          <w:rFonts w:ascii="Calibri" w:hAnsi="Calibri" w:cs="Calibri"/>
          <w:b/>
          <w:bCs/>
          <w:sz w:val="26"/>
          <w:szCs w:val="26"/>
        </w:rPr>
        <w:t xml:space="preserve"> </w:t>
      </w:r>
    </w:p>
    <w:p w14:paraId="535F0CC2" w14:textId="1A614D45" w:rsidR="000F7E5C" w:rsidRPr="003F0F35" w:rsidRDefault="0086722F" w:rsidP="0086722F">
      <w:pPr>
        <w:jc w:val="both"/>
        <w:rPr>
          <w:rFonts w:ascii="Calibri" w:hAnsi="Calibri" w:cs="Calibri"/>
          <w:b/>
          <w:bCs/>
          <w:sz w:val="26"/>
          <w:szCs w:val="26"/>
        </w:rPr>
      </w:pPr>
      <w:r w:rsidRPr="003F0F35">
        <w:rPr>
          <w:rFonts w:ascii="Calibri" w:hAnsi="Calibri" w:cs="Calibri"/>
          <w:b/>
          <w:bCs/>
          <w:sz w:val="26"/>
          <w:szCs w:val="26"/>
        </w:rPr>
        <w:t xml:space="preserve">• </w:t>
      </w:r>
      <w:r w:rsidR="00FB358B" w:rsidRPr="003F0F35">
        <w:rPr>
          <w:rFonts w:ascii="Calibri" w:hAnsi="Calibri" w:cs="Calibri"/>
          <w:b/>
          <w:bCs/>
          <w:sz w:val="26"/>
          <w:szCs w:val="26"/>
        </w:rPr>
        <w:t xml:space="preserve">Posizione finanziaria netta positiva </w:t>
      </w:r>
      <w:r w:rsidR="000F7E5C" w:rsidRPr="003F0F35">
        <w:rPr>
          <w:rFonts w:ascii="Calibri" w:hAnsi="Calibri" w:cs="Calibri"/>
          <w:b/>
          <w:bCs/>
          <w:sz w:val="26"/>
          <w:szCs w:val="26"/>
        </w:rPr>
        <w:t>per</w:t>
      </w:r>
      <w:r w:rsidR="00FB358B" w:rsidRPr="003F0F35">
        <w:rPr>
          <w:rFonts w:ascii="Calibri" w:hAnsi="Calibri" w:cs="Calibri"/>
          <w:b/>
          <w:bCs/>
          <w:sz w:val="26"/>
          <w:szCs w:val="26"/>
        </w:rPr>
        <w:t xml:space="preserve"> 11,6 m</w:t>
      </w:r>
      <w:r w:rsidR="000F7E5C" w:rsidRPr="003F0F35">
        <w:rPr>
          <w:rFonts w:ascii="Calibri" w:hAnsi="Calibri" w:cs="Calibri"/>
          <w:b/>
          <w:bCs/>
          <w:sz w:val="26"/>
          <w:szCs w:val="26"/>
        </w:rPr>
        <w:t>ln</w:t>
      </w:r>
      <w:r w:rsidR="00FB358B" w:rsidRPr="003F0F35">
        <w:rPr>
          <w:rFonts w:ascii="Calibri" w:hAnsi="Calibri" w:cs="Calibri"/>
          <w:b/>
          <w:bCs/>
          <w:sz w:val="26"/>
          <w:szCs w:val="26"/>
        </w:rPr>
        <w:t xml:space="preserve">. </w:t>
      </w:r>
      <w:r w:rsidR="000F7E5C" w:rsidRPr="003F0F35">
        <w:rPr>
          <w:rFonts w:ascii="Calibri" w:hAnsi="Calibri" w:cs="Calibri"/>
          <w:b/>
          <w:bCs/>
          <w:sz w:val="26"/>
          <w:szCs w:val="26"/>
        </w:rPr>
        <w:t xml:space="preserve"> </w:t>
      </w:r>
    </w:p>
    <w:p w14:paraId="7CEA6645" w14:textId="4A202D48" w:rsidR="00FB358B" w:rsidRPr="003F0F35" w:rsidRDefault="0086722F" w:rsidP="0086722F">
      <w:pPr>
        <w:jc w:val="both"/>
        <w:rPr>
          <w:rFonts w:ascii="Calibri" w:hAnsi="Calibri" w:cs="Calibri"/>
          <w:b/>
          <w:bCs/>
          <w:sz w:val="26"/>
          <w:szCs w:val="26"/>
        </w:rPr>
      </w:pPr>
      <w:r w:rsidRPr="003F0F35">
        <w:rPr>
          <w:rFonts w:ascii="Calibri" w:hAnsi="Calibri" w:cs="Calibri"/>
          <w:b/>
          <w:bCs/>
          <w:sz w:val="26"/>
          <w:szCs w:val="26"/>
        </w:rPr>
        <w:t xml:space="preserve">• </w:t>
      </w:r>
      <w:r w:rsidR="00FB358B" w:rsidRPr="003F0F35">
        <w:rPr>
          <w:rFonts w:ascii="Calibri" w:hAnsi="Calibri" w:cs="Calibri"/>
          <w:b/>
          <w:bCs/>
          <w:sz w:val="26"/>
          <w:szCs w:val="26"/>
        </w:rPr>
        <w:t>Il 2025 ha visto il debutto di 7 nuovi eventi tra Italia ed estero.</w:t>
      </w:r>
    </w:p>
    <w:p w14:paraId="26A584DD" w14:textId="1E7B846F" w:rsidR="00FB358B" w:rsidRPr="00B45988" w:rsidRDefault="00FB358B" w:rsidP="00FB358B">
      <w:pPr>
        <w:jc w:val="both"/>
        <w:rPr>
          <w:rFonts w:ascii="Calibri" w:hAnsi="Calibri" w:cs="Calibri"/>
          <w:sz w:val="22"/>
          <w:szCs w:val="22"/>
        </w:rPr>
      </w:pPr>
      <w:r w:rsidRPr="00B45988">
        <w:rPr>
          <w:rFonts w:ascii="Calibri" w:hAnsi="Calibri" w:cs="Calibri"/>
          <w:b/>
          <w:bCs/>
          <w:sz w:val="22"/>
          <w:szCs w:val="22"/>
        </w:rPr>
        <w:t>Verona, 17 giugno 2026</w:t>
      </w:r>
      <w:r w:rsidRPr="00B45988">
        <w:rPr>
          <w:rFonts w:ascii="Calibri" w:hAnsi="Calibri" w:cs="Calibri"/>
          <w:sz w:val="22"/>
          <w:szCs w:val="22"/>
        </w:rPr>
        <w:t xml:space="preserve"> – L’Assemblea dei Soci di Veronafiere Spa ha approvato oggi</w:t>
      </w:r>
      <w:r w:rsidR="00B62477" w:rsidRPr="00B45988">
        <w:rPr>
          <w:rFonts w:ascii="Calibri" w:hAnsi="Calibri" w:cs="Calibri"/>
          <w:sz w:val="22"/>
          <w:szCs w:val="22"/>
        </w:rPr>
        <w:t xml:space="preserve"> all’unanimità</w:t>
      </w:r>
      <w:r w:rsidRPr="00B45988">
        <w:rPr>
          <w:rFonts w:ascii="Calibri" w:hAnsi="Calibri" w:cs="Calibri"/>
          <w:sz w:val="22"/>
          <w:szCs w:val="22"/>
        </w:rPr>
        <w:t xml:space="preserve"> il bilancio d’esercizio 2025 e preso atto del bilancio consolidato del Gruppo. L’esercizio si chiude con risultati positivi in un anno caratterizzato da un calendario fieristico </w:t>
      </w:r>
      <w:r w:rsidR="00692FDE" w:rsidRPr="00B45988">
        <w:rPr>
          <w:rFonts w:ascii="Calibri" w:hAnsi="Calibri" w:cs="Calibri"/>
          <w:sz w:val="22"/>
          <w:szCs w:val="22"/>
        </w:rPr>
        <w:t xml:space="preserve">nel quale non erano in programma </w:t>
      </w:r>
      <w:r w:rsidR="0019483A" w:rsidRPr="00B45988">
        <w:rPr>
          <w:rFonts w:ascii="Calibri" w:hAnsi="Calibri" w:cs="Calibri"/>
          <w:sz w:val="22"/>
          <w:szCs w:val="22"/>
        </w:rPr>
        <w:t xml:space="preserve">importanti </w:t>
      </w:r>
      <w:r w:rsidRPr="00B45988">
        <w:rPr>
          <w:rFonts w:ascii="Calibri" w:hAnsi="Calibri" w:cs="Calibri"/>
          <w:sz w:val="22"/>
          <w:szCs w:val="22"/>
        </w:rPr>
        <w:t>manifestazioni</w:t>
      </w:r>
      <w:r w:rsidR="004B698A" w:rsidRPr="00B45988">
        <w:rPr>
          <w:rFonts w:ascii="Calibri" w:hAnsi="Calibri" w:cs="Calibri"/>
          <w:sz w:val="22"/>
          <w:szCs w:val="22"/>
        </w:rPr>
        <w:t xml:space="preserve"> </w:t>
      </w:r>
      <w:r w:rsidRPr="00B45988">
        <w:rPr>
          <w:rFonts w:ascii="Calibri" w:hAnsi="Calibri" w:cs="Calibri"/>
          <w:sz w:val="22"/>
          <w:szCs w:val="22"/>
        </w:rPr>
        <w:t xml:space="preserve">biennali, </w:t>
      </w:r>
      <w:r w:rsidR="00D52ACB" w:rsidRPr="00B45988">
        <w:rPr>
          <w:rFonts w:ascii="Calibri" w:hAnsi="Calibri" w:cs="Calibri"/>
          <w:sz w:val="22"/>
          <w:szCs w:val="22"/>
        </w:rPr>
        <w:t>come</w:t>
      </w:r>
      <w:r w:rsidRPr="00B45988">
        <w:rPr>
          <w:rFonts w:ascii="Calibri" w:hAnsi="Calibri" w:cs="Calibri"/>
          <w:sz w:val="22"/>
          <w:szCs w:val="22"/>
        </w:rPr>
        <w:t xml:space="preserve"> Fieragricola</w:t>
      </w:r>
      <w:r w:rsidR="00992CAF" w:rsidRPr="00B45988">
        <w:rPr>
          <w:rFonts w:ascii="Calibri" w:hAnsi="Calibri" w:cs="Calibri"/>
          <w:sz w:val="22"/>
          <w:szCs w:val="22"/>
        </w:rPr>
        <w:t xml:space="preserve"> e </w:t>
      </w:r>
      <w:r w:rsidRPr="00B45988">
        <w:rPr>
          <w:rFonts w:ascii="Calibri" w:hAnsi="Calibri" w:cs="Calibri"/>
          <w:sz w:val="22"/>
          <w:szCs w:val="22"/>
        </w:rPr>
        <w:t>Progetto Fuoco.</w:t>
      </w:r>
    </w:p>
    <w:p w14:paraId="769C5902" w14:textId="74D0DBE9" w:rsidR="00FB358B" w:rsidRPr="00B45988" w:rsidRDefault="00FB358B" w:rsidP="00FB358B">
      <w:pPr>
        <w:jc w:val="both"/>
        <w:rPr>
          <w:rFonts w:ascii="Calibri" w:hAnsi="Calibri" w:cs="Calibri"/>
          <w:sz w:val="22"/>
          <w:szCs w:val="22"/>
        </w:rPr>
      </w:pPr>
      <w:r w:rsidRPr="00B45988">
        <w:rPr>
          <w:rFonts w:ascii="Calibri" w:hAnsi="Calibri" w:cs="Calibri"/>
          <w:sz w:val="22"/>
          <w:szCs w:val="22"/>
        </w:rPr>
        <w:t>A livello consolidato, il valore della produzione si attesta a 116,6 milioni di euro, con EBITDA pari a 20,5 milioni, EBIT a 6,1 milioni</w:t>
      </w:r>
      <w:r w:rsidR="000F7E5C" w:rsidRPr="00B45988">
        <w:rPr>
          <w:rFonts w:ascii="Calibri" w:hAnsi="Calibri" w:cs="Calibri"/>
          <w:sz w:val="22"/>
          <w:szCs w:val="22"/>
        </w:rPr>
        <w:t xml:space="preserve"> </w:t>
      </w:r>
      <w:r w:rsidRPr="00B45988">
        <w:rPr>
          <w:rFonts w:ascii="Calibri" w:hAnsi="Calibri" w:cs="Calibri"/>
          <w:sz w:val="22"/>
          <w:szCs w:val="22"/>
        </w:rPr>
        <w:t xml:space="preserve">e utile netto di 5 milioni. </w:t>
      </w:r>
      <w:r w:rsidR="00A27A26" w:rsidRPr="00B45988">
        <w:rPr>
          <w:rFonts w:ascii="Calibri" w:hAnsi="Calibri" w:cs="Calibri"/>
          <w:sz w:val="22"/>
          <w:szCs w:val="22"/>
        </w:rPr>
        <w:t>Il confronto è con il 2023, anno comparabile per composizione del calendario, anche se caratterizzato dallo svolgimento della</w:t>
      </w:r>
      <w:r w:rsidR="00EC5825" w:rsidRPr="00B45988">
        <w:rPr>
          <w:rFonts w:ascii="Calibri" w:hAnsi="Calibri" w:cs="Calibri"/>
          <w:sz w:val="22"/>
          <w:szCs w:val="22"/>
        </w:rPr>
        <w:t xml:space="preserve"> rassegna</w:t>
      </w:r>
      <w:r w:rsidR="00A27A26" w:rsidRPr="00B45988">
        <w:rPr>
          <w:rFonts w:ascii="Calibri" w:hAnsi="Calibri" w:cs="Calibri"/>
          <w:sz w:val="22"/>
          <w:szCs w:val="22"/>
        </w:rPr>
        <w:t xml:space="preserve"> triennale Samoter</w:t>
      </w:r>
      <w:r w:rsidR="00EC5825" w:rsidRPr="00B45988">
        <w:rPr>
          <w:rFonts w:ascii="Calibri" w:hAnsi="Calibri" w:cs="Calibri"/>
          <w:sz w:val="22"/>
          <w:szCs w:val="22"/>
        </w:rPr>
        <w:t>:</w:t>
      </w:r>
      <w:r w:rsidR="00A27A26" w:rsidRPr="00B45988">
        <w:rPr>
          <w:rFonts w:ascii="Calibri" w:hAnsi="Calibri" w:cs="Calibri"/>
          <w:sz w:val="22"/>
          <w:szCs w:val="22"/>
        </w:rPr>
        <w:t xml:space="preserve"> rispetto a tale </w:t>
      </w:r>
      <w:r w:rsidR="005B4334" w:rsidRPr="00B45988">
        <w:rPr>
          <w:rFonts w:ascii="Calibri" w:hAnsi="Calibri" w:cs="Calibri"/>
          <w:sz w:val="22"/>
          <w:szCs w:val="22"/>
        </w:rPr>
        <w:t>anno</w:t>
      </w:r>
      <w:r w:rsidR="00A27A26" w:rsidRPr="00B45988">
        <w:rPr>
          <w:rFonts w:ascii="Calibri" w:hAnsi="Calibri" w:cs="Calibri"/>
          <w:sz w:val="22"/>
          <w:szCs w:val="22"/>
        </w:rPr>
        <w:t xml:space="preserve">, l’utile netto cresce di 1,2 milioni. </w:t>
      </w:r>
      <w:r w:rsidRPr="00B45988">
        <w:rPr>
          <w:rFonts w:ascii="Calibri" w:hAnsi="Calibri" w:cs="Calibri"/>
          <w:sz w:val="22"/>
          <w:szCs w:val="22"/>
        </w:rPr>
        <w:t>La posizione finanziaria netta è positiva per 11,6 milioni, in miglioramento rispetto ai 6,4 milioni del 2024 e all’indebitamento netto di 17,9 milioni del 2023.</w:t>
      </w:r>
    </w:p>
    <w:p w14:paraId="670F9018" w14:textId="176AC564" w:rsidR="00FB358B" w:rsidRPr="00B45988" w:rsidRDefault="00FB358B" w:rsidP="00FB358B">
      <w:pPr>
        <w:jc w:val="both"/>
        <w:rPr>
          <w:rFonts w:ascii="Calibri" w:hAnsi="Calibri" w:cs="Calibri"/>
          <w:sz w:val="22"/>
          <w:szCs w:val="22"/>
        </w:rPr>
      </w:pPr>
      <w:r w:rsidRPr="00B45988">
        <w:rPr>
          <w:rFonts w:ascii="Calibri" w:hAnsi="Calibri" w:cs="Calibri"/>
          <w:sz w:val="22"/>
          <w:szCs w:val="22"/>
        </w:rPr>
        <w:t xml:space="preserve">La </w:t>
      </w:r>
      <w:r w:rsidR="00992CAF" w:rsidRPr="00B45988">
        <w:rPr>
          <w:rFonts w:ascii="Calibri" w:hAnsi="Calibri" w:cs="Calibri"/>
          <w:sz w:val="22"/>
          <w:szCs w:val="22"/>
        </w:rPr>
        <w:t>c</w:t>
      </w:r>
      <w:r w:rsidRPr="00B45988">
        <w:rPr>
          <w:rFonts w:ascii="Calibri" w:hAnsi="Calibri" w:cs="Calibri"/>
          <w:sz w:val="22"/>
          <w:szCs w:val="22"/>
        </w:rPr>
        <w:t>apogruppo Veronafiere Sp</w:t>
      </w:r>
      <w:r w:rsidR="00AA1874" w:rsidRPr="00B45988">
        <w:rPr>
          <w:rFonts w:ascii="Calibri" w:hAnsi="Calibri" w:cs="Calibri"/>
          <w:sz w:val="22"/>
          <w:szCs w:val="22"/>
        </w:rPr>
        <w:t>a</w:t>
      </w:r>
      <w:r w:rsidRPr="00B45988">
        <w:rPr>
          <w:rFonts w:ascii="Calibri" w:hAnsi="Calibri" w:cs="Calibri"/>
          <w:sz w:val="22"/>
          <w:szCs w:val="22"/>
        </w:rPr>
        <w:t xml:space="preserve"> registra un valore della produzione di 93 milioni di euro, EBITDA a 16,9 milioni e utile netto di 6 milioni, con un margine operativo lordo superiore al budget di 1,6 milioni.</w:t>
      </w:r>
    </w:p>
    <w:p w14:paraId="3CC5D4A2" w14:textId="477E5F25" w:rsidR="00FB358B" w:rsidRPr="00B45988" w:rsidRDefault="00FB358B" w:rsidP="00FB358B">
      <w:pPr>
        <w:jc w:val="both"/>
        <w:rPr>
          <w:rFonts w:ascii="Calibri" w:hAnsi="Calibri" w:cs="Calibri"/>
          <w:sz w:val="22"/>
          <w:szCs w:val="22"/>
        </w:rPr>
      </w:pPr>
      <w:r w:rsidRPr="00B45988">
        <w:rPr>
          <w:rFonts w:ascii="Calibri" w:hAnsi="Calibri" w:cs="Calibri"/>
          <w:sz w:val="22"/>
          <w:szCs w:val="22"/>
        </w:rPr>
        <w:t xml:space="preserve">Alla performance economica concorre anche il perimetro delle controllate, riconducibile a due ambiti. </w:t>
      </w:r>
      <w:r w:rsidR="00AA1874" w:rsidRPr="00B45988">
        <w:rPr>
          <w:rFonts w:ascii="Calibri" w:hAnsi="Calibri" w:cs="Calibri"/>
          <w:sz w:val="22"/>
          <w:szCs w:val="22"/>
        </w:rPr>
        <w:t>Le piattaforme operative in Brasile (Veronafiere do Brasil) e Cina (Veronafiere Asia Ltd) rappresentan</w:t>
      </w:r>
      <w:r w:rsidR="00DB1C64" w:rsidRPr="00B45988">
        <w:rPr>
          <w:rFonts w:ascii="Calibri" w:hAnsi="Calibri" w:cs="Calibri"/>
          <w:sz w:val="22"/>
          <w:szCs w:val="22"/>
        </w:rPr>
        <w:t>o</w:t>
      </w:r>
      <w:r w:rsidR="00AA1874" w:rsidRPr="00B45988">
        <w:rPr>
          <w:rFonts w:ascii="Calibri" w:hAnsi="Calibri" w:cs="Calibri"/>
          <w:sz w:val="22"/>
          <w:szCs w:val="22"/>
        </w:rPr>
        <w:t xml:space="preserve"> uno strumento per lo sviluppo internazionale dei principali </w:t>
      </w:r>
      <w:proofErr w:type="gramStart"/>
      <w:r w:rsidR="00AA1874" w:rsidRPr="00B45988">
        <w:rPr>
          <w:rFonts w:ascii="Calibri" w:hAnsi="Calibri" w:cs="Calibri"/>
          <w:sz w:val="22"/>
          <w:szCs w:val="22"/>
        </w:rPr>
        <w:t>brand</w:t>
      </w:r>
      <w:proofErr w:type="gramEnd"/>
      <w:r w:rsidR="00AA1874" w:rsidRPr="00B45988">
        <w:rPr>
          <w:rFonts w:ascii="Calibri" w:hAnsi="Calibri" w:cs="Calibri"/>
          <w:sz w:val="22"/>
          <w:szCs w:val="22"/>
        </w:rPr>
        <w:t xml:space="preserve"> di Veronafiere, a partire da Vinitaly e Marmomac, in mercati rilevanti per il made in Italy e per l’interscambio internazionale.</w:t>
      </w:r>
      <w:r w:rsidR="00DB1C64" w:rsidRPr="00B45988">
        <w:rPr>
          <w:rFonts w:ascii="Calibri" w:hAnsi="Calibri" w:cs="Calibri"/>
          <w:sz w:val="22"/>
          <w:szCs w:val="22"/>
        </w:rPr>
        <w:t xml:space="preserve"> </w:t>
      </w:r>
      <w:r w:rsidRPr="00B45988">
        <w:rPr>
          <w:rFonts w:ascii="Calibri" w:hAnsi="Calibri" w:cs="Calibri"/>
          <w:sz w:val="22"/>
          <w:szCs w:val="22"/>
        </w:rPr>
        <w:t xml:space="preserve">Le società attive negli allestimenti fieristici – Veronafiere Servizi, </w:t>
      </w:r>
      <w:proofErr w:type="spellStart"/>
      <w:r w:rsidRPr="00B45988">
        <w:rPr>
          <w:rFonts w:ascii="Calibri" w:hAnsi="Calibri" w:cs="Calibri"/>
          <w:sz w:val="22"/>
          <w:szCs w:val="22"/>
        </w:rPr>
        <w:t>Eurotend</w:t>
      </w:r>
      <w:proofErr w:type="spellEnd"/>
      <w:r w:rsidRPr="00B45988">
        <w:rPr>
          <w:rFonts w:ascii="Calibri" w:hAnsi="Calibri" w:cs="Calibri"/>
          <w:sz w:val="22"/>
          <w:szCs w:val="22"/>
        </w:rPr>
        <w:t xml:space="preserve"> e </w:t>
      </w:r>
      <w:proofErr w:type="spellStart"/>
      <w:r w:rsidRPr="00B45988">
        <w:rPr>
          <w:rFonts w:ascii="Calibri" w:hAnsi="Calibri" w:cs="Calibri"/>
          <w:sz w:val="22"/>
          <w:szCs w:val="22"/>
        </w:rPr>
        <w:t>Int.Ex</w:t>
      </w:r>
      <w:proofErr w:type="spellEnd"/>
      <w:r w:rsidRPr="00B45988">
        <w:rPr>
          <w:rFonts w:ascii="Calibri" w:hAnsi="Calibri" w:cs="Calibri"/>
          <w:sz w:val="22"/>
          <w:szCs w:val="22"/>
        </w:rPr>
        <w:t>, con la filiale negli Stati Uniti – rafforzano</w:t>
      </w:r>
      <w:r w:rsidR="00DB1C64" w:rsidRPr="00B45988">
        <w:rPr>
          <w:rFonts w:ascii="Calibri" w:hAnsi="Calibri" w:cs="Calibri"/>
          <w:sz w:val="22"/>
          <w:szCs w:val="22"/>
        </w:rPr>
        <w:t>, invece,</w:t>
      </w:r>
      <w:r w:rsidRPr="00B45988">
        <w:rPr>
          <w:rFonts w:ascii="Calibri" w:hAnsi="Calibri" w:cs="Calibri"/>
          <w:sz w:val="22"/>
          <w:szCs w:val="22"/>
        </w:rPr>
        <w:t xml:space="preserve"> l’integrazione dell’offerta attraverso progettazione, realizzazione e noleggio di stand, tendostrutture e soluzioni su misura. </w:t>
      </w:r>
    </w:p>
    <w:p w14:paraId="6CC25A62" w14:textId="77777777" w:rsidR="00FB358B" w:rsidRPr="00B45988" w:rsidRDefault="00FB358B" w:rsidP="00FB358B">
      <w:pPr>
        <w:jc w:val="both"/>
        <w:rPr>
          <w:rFonts w:ascii="Calibri" w:hAnsi="Calibri" w:cs="Calibri"/>
          <w:sz w:val="22"/>
          <w:szCs w:val="22"/>
        </w:rPr>
      </w:pPr>
      <w:r w:rsidRPr="00B45988">
        <w:rPr>
          <w:rFonts w:ascii="Calibri" w:hAnsi="Calibri" w:cs="Calibri"/>
          <w:sz w:val="22"/>
          <w:szCs w:val="22"/>
        </w:rPr>
        <w:t xml:space="preserve">Il 2025 ha confermato il posizionamento di Veronafiere come “event </w:t>
      </w:r>
      <w:proofErr w:type="spellStart"/>
      <w:r w:rsidRPr="00B45988">
        <w:rPr>
          <w:rFonts w:ascii="Calibri" w:hAnsi="Calibri" w:cs="Calibri"/>
          <w:sz w:val="22"/>
          <w:szCs w:val="22"/>
        </w:rPr>
        <w:t>factory</w:t>
      </w:r>
      <w:proofErr w:type="spellEnd"/>
      <w:r w:rsidRPr="00B45988">
        <w:rPr>
          <w:rFonts w:ascii="Calibri" w:hAnsi="Calibri" w:cs="Calibri"/>
          <w:sz w:val="22"/>
          <w:szCs w:val="22"/>
        </w:rPr>
        <w:t xml:space="preserve">”. Il Gruppo opera come </w:t>
      </w:r>
      <w:proofErr w:type="spellStart"/>
      <w:r w:rsidRPr="00B45988">
        <w:rPr>
          <w:rFonts w:ascii="Calibri" w:hAnsi="Calibri" w:cs="Calibri"/>
          <w:sz w:val="22"/>
          <w:szCs w:val="22"/>
        </w:rPr>
        <w:t>owner</w:t>
      </w:r>
      <w:proofErr w:type="spellEnd"/>
      <w:r w:rsidRPr="00B45988">
        <w:rPr>
          <w:rFonts w:ascii="Calibri" w:hAnsi="Calibri" w:cs="Calibri"/>
          <w:sz w:val="22"/>
          <w:szCs w:val="22"/>
        </w:rPr>
        <w:t xml:space="preserve"> &amp; organizer: non si limita a ospitare eventi, ma li idea, organizza e sviluppa direttamente. Da questo modello deriva circa il 90% del fatturato, un tratto distintivo nel mercato fieristico italiano che consente programmazione di lungo periodo, investimenti selettivi e un presidio diretto delle filiere rappresentate.</w:t>
      </w:r>
    </w:p>
    <w:p w14:paraId="13ACD6B6" w14:textId="5FC66E41" w:rsidR="00FB358B" w:rsidRPr="00B45988" w:rsidRDefault="00FB358B" w:rsidP="00FB358B">
      <w:pPr>
        <w:jc w:val="both"/>
        <w:rPr>
          <w:rFonts w:ascii="Calibri" w:hAnsi="Calibri" w:cs="Calibri"/>
          <w:sz w:val="22"/>
          <w:szCs w:val="22"/>
        </w:rPr>
      </w:pPr>
      <w:r w:rsidRPr="00B45988">
        <w:rPr>
          <w:rFonts w:ascii="Calibri" w:hAnsi="Calibri" w:cs="Calibri"/>
          <w:sz w:val="22"/>
          <w:szCs w:val="22"/>
        </w:rPr>
        <w:t xml:space="preserve">In questa direzione si inserisce il debutto di 7 nuovi eventi nel calendario 2025, </w:t>
      </w:r>
      <w:r w:rsidR="005E08B8" w:rsidRPr="00B45988">
        <w:rPr>
          <w:rFonts w:ascii="Calibri" w:hAnsi="Calibri" w:cs="Calibri"/>
          <w:sz w:val="22"/>
          <w:szCs w:val="22"/>
        </w:rPr>
        <w:t>quattro</w:t>
      </w:r>
      <w:r w:rsidRPr="00B45988">
        <w:rPr>
          <w:rFonts w:ascii="Calibri" w:hAnsi="Calibri" w:cs="Calibri"/>
          <w:sz w:val="22"/>
          <w:szCs w:val="22"/>
        </w:rPr>
        <w:t xml:space="preserve"> a Verona e </w:t>
      </w:r>
      <w:r w:rsidR="005E08B8" w:rsidRPr="00B45988">
        <w:rPr>
          <w:rFonts w:ascii="Calibri" w:hAnsi="Calibri" w:cs="Calibri"/>
          <w:sz w:val="22"/>
          <w:szCs w:val="22"/>
        </w:rPr>
        <w:t>tre</w:t>
      </w:r>
      <w:r w:rsidRPr="00B45988">
        <w:rPr>
          <w:rFonts w:ascii="Calibri" w:hAnsi="Calibri" w:cs="Calibri"/>
          <w:sz w:val="22"/>
          <w:szCs w:val="22"/>
        </w:rPr>
        <w:t xml:space="preserve"> all’estero. Nel quartiere fieristico</w:t>
      </w:r>
      <w:r w:rsidR="00B350C5" w:rsidRPr="00B45988">
        <w:rPr>
          <w:rFonts w:ascii="Calibri" w:hAnsi="Calibri" w:cs="Calibri"/>
          <w:sz w:val="22"/>
          <w:szCs w:val="22"/>
        </w:rPr>
        <w:t xml:space="preserve"> si sono tenute</w:t>
      </w:r>
      <w:r w:rsidRPr="00B45988">
        <w:rPr>
          <w:rFonts w:ascii="Calibri" w:hAnsi="Calibri" w:cs="Calibri"/>
          <w:sz w:val="22"/>
          <w:szCs w:val="22"/>
        </w:rPr>
        <w:t xml:space="preserve"> le prime edizioni di </w:t>
      </w:r>
      <w:proofErr w:type="spellStart"/>
      <w:r w:rsidRPr="00B45988">
        <w:rPr>
          <w:rFonts w:ascii="Calibri" w:hAnsi="Calibri" w:cs="Calibri"/>
          <w:sz w:val="22"/>
          <w:szCs w:val="22"/>
        </w:rPr>
        <w:t>SOLExpo</w:t>
      </w:r>
      <w:proofErr w:type="spellEnd"/>
      <w:r w:rsidRPr="00B45988">
        <w:rPr>
          <w:rFonts w:ascii="Calibri" w:hAnsi="Calibri" w:cs="Calibri"/>
          <w:sz w:val="22"/>
          <w:szCs w:val="22"/>
        </w:rPr>
        <w:t xml:space="preserve">, Vita in Campagna e Solar &amp; Storage Live Italia, insieme alla tappa italiana di HYROX. Fuori dall’Italia hanno esordito Marmomac Brazil a San Paolo, </w:t>
      </w:r>
      <w:proofErr w:type="spellStart"/>
      <w:r w:rsidRPr="00B45988">
        <w:rPr>
          <w:rFonts w:ascii="Calibri" w:hAnsi="Calibri" w:cs="Calibri"/>
          <w:sz w:val="22"/>
          <w:szCs w:val="22"/>
        </w:rPr>
        <w:t>Modal</w:t>
      </w:r>
      <w:proofErr w:type="spellEnd"/>
      <w:r w:rsidRPr="00B45988">
        <w:rPr>
          <w:rFonts w:ascii="Calibri" w:hAnsi="Calibri" w:cs="Calibri"/>
          <w:sz w:val="22"/>
          <w:szCs w:val="22"/>
        </w:rPr>
        <w:t xml:space="preserve"> Expo</w:t>
      </w:r>
      <w:r w:rsidR="006405DE" w:rsidRPr="00B45988">
        <w:rPr>
          <w:rFonts w:ascii="Calibri" w:hAnsi="Calibri" w:cs="Calibri"/>
          <w:sz w:val="22"/>
          <w:szCs w:val="22"/>
        </w:rPr>
        <w:t>,</w:t>
      </w:r>
      <w:r w:rsidRPr="00B45988">
        <w:rPr>
          <w:rFonts w:ascii="Calibri" w:hAnsi="Calibri" w:cs="Calibri"/>
          <w:sz w:val="22"/>
          <w:szCs w:val="22"/>
        </w:rPr>
        <w:t xml:space="preserve"> </w:t>
      </w:r>
      <w:r w:rsidR="0086722F" w:rsidRPr="00B45988">
        <w:rPr>
          <w:rFonts w:ascii="Calibri" w:hAnsi="Calibri" w:cs="Calibri"/>
          <w:sz w:val="22"/>
          <w:szCs w:val="22"/>
        </w:rPr>
        <w:t xml:space="preserve">sempre </w:t>
      </w:r>
      <w:r w:rsidRPr="00B45988">
        <w:rPr>
          <w:rFonts w:ascii="Calibri" w:hAnsi="Calibri" w:cs="Calibri"/>
          <w:sz w:val="22"/>
          <w:szCs w:val="22"/>
        </w:rPr>
        <w:t>in Brasile</w:t>
      </w:r>
      <w:r w:rsidR="006405DE" w:rsidRPr="00B45988">
        <w:rPr>
          <w:rFonts w:ascii="Calibri" w:hAnsi="Calibri" w:cs="Calibri"/>
          <w:sz w:val="22"/>
          <w:szCs w:val="22"/>
        </w:rPr>
        <w:t>,</w:t>
      </w:r>
      <w:r w:rsidRPr="00B45988">
        <w:rPr>
          <w:rFonts w:ascii="Calibri" w:hAnsi="Calibri" w:cs="Calibri"/>
          <w:sz w:val="22"/>
          <w:szCs w:val="22"/>
        </w:rPr>
        <w:t xml:space="preserve"> e un nuov</w:t>
      </w:r>
      <w:r w:rsidR="0086722F" w:rsidRPr="00B45988">
        <w:rPr>
          <w:rFonts w:ascii="Calibri" w:hAnsi="Calibri" w:cs="Calibri"/>
          <w:sz w:val="22"/>
          <w:szCs w:val="22"/>
        </w:rPr>
        <w:t xml:space="preserve">o </w:t>
      </w:r>
      <w:r w:rsidR="006405DE" w:rsidRPr="00B45988">
        <w:rPr>
          <w:rFonts w:ascii="Calibri" w:hAnsi="Calibri" w:cs="Calibri"/>
          <w:sz w:val="22"/>
          <w:szCs w:val="22"/>
        </w:rPr>
        <w:t xml:space="preserve">appuntamento </w:t>
      </w:r>
      <w:r w:rsidRPr="00B45988">
        <w:rPr>
          <w:rFonts w:ascii="Calibri" w:hAnsi="Calibri" w:cs="Calibri"/>
          <w:sz w:val="22"/>
          <w:szCs w:val="22"/>
        </w:rPr>
        <w:t>di Vinitaly in India.</w:t>
      </w:r>
    </w:p>
    <w:p w14:paraId="2039BDE8" w14:textId="54841224" w:rsidR="00FB358B" w:rsidRPr="00B45988" w:rsidRDefault="00FB358B" w:rsidP="00FB358B">
      <w:pPr>
        <w:jc w:val="both"/>
        <w:rPr>
          <w:rFonts w:ascii="Calibri" w:hAnsi="Calibri" w:cs="Calibri"/>
          <w:sz w:val="22"/>
          <w:szCs w:val="22"/>
        </w:rPr>
      </w:pPr>
      <w:r w:rsidRPr="00B45988">
        <w:rPr>
          <w:rFonts w:ascii="Calibri" w:hAnsi="Calibri" w:cs="Calibri"/>
          <w:sz w:val="22"/>
          <w:szCs w:val="22"/>
        </w:rPr>
        <w:t>Nel complesso, nel 2025 Veronafiere ha organizzato 52 fiere ed eventi, di cui 39 in Italia e 13 all’estero, in 6 Paesi. Il quartiere fieristico di Verona ha accolto 670.254 visitatori e 10.580 espositori, per una superficie espositiva netta di 550.557 metri quadrati. A quest</w:t>
      </w:r>
      <w:r w:rsidR="00B350C5" w:rsidRPr="00B45988">
        <w:rPr>
          <w:rFonts w:ascii="Calibri" w:hAnsi="Calibri" w:cs="Calibri"/>
          <w:sz w:val="22"/>
          <w:szCs w:val="22"/>
        </w:rPr>
        <w:t xml:space="preserve">i numeri, </w:t>
      </w:r>
      <w:r w:rsidRPr="00B45988">
        <w:rPr>
          <w:rFonts w:ascii="Calibri" w:hAnsi="Calibri" w:cs="Calibri"/>
          <w:sz w:val="22"/>
          <w:szCs w:val="22"/>
        </w:rPr>
        <w:t xml:space="preserve">si aggiungono </w:t>
      </w:r>
      <w:r w:rsidR="00B350C5" w:rsidRPr="00B45988">
        <w:rPr>
          <w:rFonts w:ascii="Calibri" w:hAnsi="Calibri" w:cs="Calibri"/>
          <w:sz w:val="22"/>
          <w:szCs w:val="22"/>
        </w:rPr>
        <w:t xml:space="preserve">i risultati dell’attività congressuale che ha ospitato </w:t>
      </w:r>
      <w:r w:rsidRPr="00B45988">
        <w:rPr>
          <w:rFonts w:ascii="Calibri" w:hAnsi="Calibri" w:cs="Calibri"/>
          <w:sz w:val="22"/>
          <w:szCs w:val="22"/>
        </w:rPr>
        <w:t>274</w:t>
      </w:r>
      <w:r w:rsidR="00B350C5" w:rsidRPr="00B45988">
        <w:rPr>
          <w:rFonts w:ascii="Calibri" w:hAnsi="Calibri" w:cs="Calibri"/>
          <w:sz w:val="22"/>
          <w:szCs w:val="22"/>
        </w:rPr>
        <w:t xml:space="preserve"> convegni</w:t>
      </w:r>
      <w:r w:rsidRPr="00B45988">
        <w:rPr>
          <w:rFonts w:ascii="Calibri" w:hAnsi="Calibri" w:cs="Calibri"/>
          <w:sz w:val="22"/>
          <w:szCs w:val="22"/>
        </w:rPr>
        <w:t>, con 46mila operatori coinvolti.</w:t>
      </w:r>
    </w:p>
    <w:p w14:paraId="7C1DD409" w14:textId="44B5B1FE" w:rsidR="00FB358B" w:rsidRPr="00B45988" w:rsidRDefault="00FB358B" w:rsidP="0019483A">
      <w:pPr>
        <w:jc w:val="both"/>
        <w:rPr>
          <w:rFonts w:ascii="Calibri" w:hAnsi="Calibri" w:cs="Calibri"/>
          <w:i/>
          <w:iCs/>
          <w:sz w:val="22"/>
          <w:szCs w:val="22"/>
        </w:rPr>
      </w:pPr>
      <w:r w:rsidRPr="00B45988">
        <w:rPr>
          <w:rFonts w:ascii="Calibri" w:hAnsi="Calibri" w:cs="Calibri"/>
          <w:sz w:val="22"/>
          <w:szCs w:val="22"/>
        </w:rPr>
        <w:t>«</w:t>
      </w:r>
      <w:r w:rsidRPr="00B45988">
        <w:rPr>
          <w:rFonts w:ascii="Calibri" w:hAnsi="Calibri" w:cs="Calibri"/>
          <w:i/>
          <w:iCs/>
          <w:sz w:val="22"/>
          <w:szCs w:val="22"/>
        </w:rPr>
        <w:t xml:space="preserve">Il bilancio 2025 </w:t>
      </w:r>
      <w:r w:rsidR="006E6F16" w:rsidRPr="00B45988">
        <w:rPr>
          <w:rFonts w:ascii="Calibri" w:hAnsi="Calibri" w:cs="Calibri"/>
          <w:i/>
          <w:iCs/>
          <w:sz w:val="22"/>
          <w:szCs w:val="22"/>
        </w:rPr>
        <w:t xml:space="preserve">registra un andamento in linea con la solida performance del 2024, confermando la validità di un modello industriale capace di generare ricavi e </w:t>
      </w:r>
      <w:r w:rsidR="0086722F" w:rsidRPr="00B45988">
        <w:rPr>
          <w:rFonts w:ascii="Calibri" w:hAnsi="Calibri" w:cs="Calibri"/>
          <w:i/>
          <w:iCs/>
          <w:sz w:val="22"/>
          <w:szCs w:val="22"/>
        </w:rPr>
        <w:t xml:space="preserve">margini </w:t>
      </w:r>
      <w:r w:rsidRPr="00B45988">
        <w:rPr>
          <w:rFonts w:ascii="Calibri" w:hAnsi="Calibri" w:cs="Calibri"/>
          <w:sz w:val="22"/>
          <w:szCs w:val="22"/>
        </w:rPr>
        <w:t xml:space="preserve">– </w:t>
      </w:r>
      <w:r w:rsidR="0019483A" w:rsidRPr="00B45988">
        <w:rPr>
          <w:rFonts w:ascii="Calibri" w:hAnsi="Calibri" w:cs="Calibri"/>
          <w:sz w:val="22"/>
          <w:szCs w:val="22"/>
        </w:rPr>
        <w:t>commenta</w:t>
      </w:r>
      <w:r w:rsidRPr="00B45988">
        <w:rPr>
          <w:rFonts w:ascii="Calibri" w:hAnsi="Calibri" w:cs="Calibri"/>
          <w:sz w:val="22"/>
          <w:szCs w:val="22"/>
        </w:rPr>
        <w:t xml:space="preserve"> </w:t>
      </w:r>
      <w:r w:rsidRPr="00B45988">
        <w:rPr>
          <w:rFonts w:ascii="Calibri" w:hAnsi="Calibri" w:cs="Calibri"/>
          <w:b/>
          <w:bCs/>
          <w:sz w:val="22"/>
          <w:szCs w:val="22"/>
        </w:rPr>
        <w:t>Federico Bricolo</w:t>
      </w:r>
      <w:r w:rsidRPr="00B45988">
        <w:rPr>
          <w:rFonts w:ascii="Calibri" w:hAnsi="Calibri" w:cs="Calibri"/>
          <w:sz w:val="22"/>
          <w:szCs w:val="22"/>
        </w:rPr>
        <w:t xml:space="preserve">, presidente di </w:t>
      </w:r>
      <w:r w:rsidRPr="00B45988">
        <w:rPr>
          <w:rFonts w:ascii="Calibri" w:hAnsi="Calibri" w:cs="Calibri"/>
          <w:sz w:val="22"/>
          <w:szCs w:val="22"/>
        </w:rPr>
        <w:lastRenderedPageBreak/>
        <w:t>Veronafiere –.</w:t>
      </w:r>
      <w:r w:rsidR="006E6F16" w:rsidRPr="00B45988">
        <w:rPr>
          <w:rFonts w:ascii="Calibri" w:hAnsi="Calibri" w:cs="Calibri"/>
          <w:sz w:val="22"/>
          <w:szCs w:val="22"/>
        </w:rPr>
        <w:t xml:space="preserve"> </w:t>
      </w:r>
      <w:r w:rsidR="006E6F16" w:rsidRPr="00B45988">
        <w:rPr>
          <w:rFonts w:ascii="Calibri" w:hAnsi="Calibri" w:cs="Calibri"/>
          <w:i/>
          <w:iCs/>
          <w:sz w:val="22"/>
          <w:szCs w:val="22"/>
        </w:rPr>
        <w:t xml:space="preserve">Un elemento che ha contraddistinto in modo straordinario l’esercizio 2025 è stato il debutto in calendario di sette nuovi eventi, in una logica che integra radicamento in Italia ed espansione globale. Questo testimonia un approccio dinamico allo sviluppo del nostro portafoglio, fondato sull’ascolto delle </w:t>
      </w:r>
      <w:proofErr w:type="spellStart"/>
      <w:r w:rsidR="006E6F16" w:rsidRPr="00B45988">
        <w:rPr>
          <w:rFonts w:ascii="Calibri" w:hAnsi="Calibri" w:cs="Calibri"/>
          <w:i/>
          <w:iCs/>
          <w:sz w:val="22"/>
          <w:szCs w:val="22"/>
        </w:rPr>
        <w:t>industry</w:t>
      </w:r>
      <w:proofErr w:type="spellEnd"/>
      <w:r w:rsidR="006E6F16" w:rsidRPr="00B45988">
        <w:rPr>
          <w:rFonts w:ascii="Calibri" w:hAnsi="Calibri" w:cs="Calibri"/>
          <w:i/>
          <w:iCs/>
          <w:sz w:val="22"/>
          <w:szCs w:val="22"/>
        </w:rPr>
        <w:t xml:space="preserve">, sull’analisi </w:t>
      </w:r>
      <w:proofErr w:type="gramStart"/>
      <w:r w:rsidR="006E6F16" w:rsidRPr="00B45988">
        <w:rPr>
          <w:rFonts w:ascii="Calibri" w:hAnsi="Calibri" w:cs="Calibri"/>
          <w:i/>
          <w:iCs/>
          <w:sz w:val="22"/>
          <w:szCs w:val="22"/>
        </w:rPr>
        <w:t>dei trend emergenti</w:t>
      </w:r>
      <w:proofErr w:type="gramEnd"/>
      <w:r w:rsidR="006E6F16" w:rsidRPr="00B45988">
        <w:rPr>
          <w:rFonts w:ascii="Calibri" w:hAnsi="Calibri" w:cs="Calibri"/>
          <w:i/>
          <w:iCs/>
          <w:sz w:val="22"/>
          <w:szCs w:val="22"/>
        </w:rPr>
        <w:t xml:space="preserve"> e sulla volontà di presidiare segmenti coerenti con le trasformazioni dell’economia e della società.  </w:t>
      </w:r>
      <w:r w:rsidR="00980148" w:rsidRPr="00B45988">
        <w:rPr>
          <w:rFonts w:ascii="Calibri" w:hAnsi="Calibri" w:cs="Calibri"/>
          <w:i/>
          <w:iCs/>
          <w:sz w:val="22"/>
          <w:szCs w:val="22"/>
        </w:rPr>
        <w:t>I</w:t>
      </w:r>
      <w:r w:rsidR="005B6EAC" w:rsidRPr="00B45988">
        <w:rPr>
          <w:rFonts w:ascii="Calibri" w:hAnsi="Calibri" w:cs="Calibri"/>
          <w:i/>
          <w:iCs/>
          <w:sz w:val="22"/>
          <w:szCs w:val="22"/>
        </w:rPr>
        <w:t xml:space="preserve"> risultati di questo bilancio sono il frutto del </w:t>
      </w:r>
      <w:r w:rsidR="00980148" w:rsidRPr="00B45988">
        <w:rPr>
          <w:rFonts w:ascii="Calibri" w:hAnsi="Calibri" w:cs="Calibri"/>
          <w:i/>
          <w:iCs/>
          <w:sz w:val="22"/>
          <w:szCs w:val="22"/>
        </w:rPr>
        <w:t xml:space="preserve">grande </w:t>
      </w:r>
      <w:r w:rsidR="005B6EAC" w:rsidRPr="00B45988">
        <w:rPr>
          <w:rFonts w:ascii="Calibri" w:hAnsi="Calibri" w:cs="Calibri"/>
          <w:i/>
          <w:iCs/>
          <w:sz w:val="22"/>
          <w:szCs w:val="22"/>
        </w:rPr>
        <w:t>lavoro condiviso del Consiglio di Amministrazione, del management, di tutte le persone del Gruppo e delle società controllate, che hanno operato con professionalità</w:t>
      </w:r>
      <w:r w:rsidR="00980148" w:rsidRPr="00B45988">
        <w:rPr>
          <w:rFonts w:ascii="Calibri" w:hAnsi="Calibri" w:cs="Calibri"/>
          <w:i/>
          <w:iCs/>
          <w:sz w:val="22"/>
          <w:szCs w:val="22"/>
        </w:rPr>
        <w:t xml:space="preserve"> e</w:t>
      </w:r>
      <w:r w:rsidR="005B6EAC" w:rsidRPr="00B45988">
        <w:rPr>
          <w:rFonts w:ascii="Calibri" w:hAnsi="Calibri" w:cs="Calibri"/>
          <w:i/>
          <w:iCs/>
          <w:sz w:val="22"/>
          <w:szCs w:val="22"/>
        </w:rPr>
        <w:t xml:space="preserve"> impegno.</w:t>
      </w:r>
      <w:r w:rsidR="00980148" w:rsidRPr="00B45988">
        <w:rPr>
          <w:rFonts w:ascii="Calibri" w:hAnsi="Calibri" w:cs="Calibri"/>
          <w:i/>
          <w:iCs/>
          <w:sz w:val="22"/>
          <w:szCs w:val="22"/>
        </w:rPr>
        <w:t xml:space="preserve"> </w:t>
      </w:r>
      <w:r w:rsidR="005B6EAC" w:rsidRPr="00B45988">
        <w:rPr>
          <w:rFonts w:ascii="Calibri" w:hAnsi="Calibri" w:cs="Calibri"/>
          <w:i/>
          <w:iCs/>
          <w:sz w:val="22"/>
          <w:szCs w:val="22"/>
        </w:rPr>
        <w:t>Il nostro obiettivo</w:t>
      </w:r>
      <w:r w:rsidR="00980148" w:rsidRPr="00B45988">
        <w:rPr>
          <w:rFonts w:ascii="Calibri" w:hAnsi="Calibri" w:cs="Calibri"/>
          <w:i/>
          <w:iCs/>
          <w:sz w:val="22"/>
          <w:szCs w:val="22"/>
        </w:rPr>
        <w:t xml:space="preserve"> come Veronafiere</w:t>
      </w:r>
      <w:r w:rsidR="005B6EAC" w:rsidRPr="00B45988">
        <w:rPr>
          <w:rFonts w:ascii="Calibri" w:hAnsi="Calibri" w:cs="Calibri"/>
          <w:i/>
          <w:iCs/>
          <w:sz w:val="22"/>
          <w:szCs w:val="22"/>
        </w:rPr>
        <w:t xml:space="preserve"> resta quello di </w:t>
      </w:r>
      <w:r w:rsidR="0086722F" w:rsidRPr="00B45988">
        <w:rPr>
          <w:rFonts w:ascii="Calibri" w:hAnsi="Calibri" w:cs="Calibri"/>
          <w:i/>
          <w:iCs/>
          <w:sz w:val="22"/>
          <w:szCs w:val="22"/>
        </w:rPr>
        <w:t xml:space="preserve">produrre </w:t>
      </w:r>
      <w:r w:rsidR="005B6EAC" w:rsidRPr="00B45988">
        <w:rPr>
          <w:rFonts w:ascii="Calibri" w:hAnsi="Calibri" w:cs="Calibri"/>
          <w:i/>
          <w:iCs/>
          <w:sz w:val="22"/>
          <w:szCs w:val="22"/>
        </w:rPr>
        <w:t>valore durevole per i Soci, per le imprese, per i territori e per il sistema economico che nelle nostre manifestazioni trova non soltanto mercati, ma visione, connessioni e opportunità di sviluppo</w:t>
      </w:r>
      <w:r w:rsidRPr="00B45988">
        <w:rPr>
          <w:rFonts w:ascii="Calibri" w:hAnsi="Calibri" w:cs="Calibri"/>
          <w:sz w:val="22"/>
          <w:szCs w:val="22"/>
        </w:rPr>
        <w:t>».</w:t>
      </w:r>
    </w:p>
    <w:p w14:paraId="36FF03CD" w14:textId="4F88B157" w:rsidR="00F865AC" w:rsidRPr="00B45988" w:rsidRDefault="00FB358B" w:rsidP="00AD6F2E">
      <w:pPr>
        <w:jc w:val="both"/>
        <w:rPr>
          <w:rFonts w:ascii="Calibri" w:hAnsi="Calibri" w:cs="Calibri"/>
          <w:sz w:val="22"/>
          <w:szCs w:val="22"/>
        </w:rPr>
      </w:pPr>
      <w:r w:rsidRPr="00B45988">
        <w:rPr>
          <w:rFonts w:ascii="Calibri" w:hAnsi="Calibri" w:cs="Calibri"/>
          <w:sz w:val="22"/>
          <w:szCs w:val="22"/>
        </w:rPr>
        <w:t>Accanto a</w:t>
      </w:r>
      <w:r w:rsidR="0019483A" w:rsidRPr="00B45988">
        <w:rPr>
          <w:rFonts w:ascii="Calibri" w:hAnsi="Calibri" w:cs="Calibri"/>
          <w:sz w:val="22"/>
          <w:szCs w:val="22"/>
        </w:rPr>
        <w:t>i nuovi eventi</w:t>
      </w:r>
      <w:r w:rsidRPr="00B45988">
        <w:rPr>
          <w:rFonts w:ascii="Calibri" w:hAnsi="Calibri" w:cs="Calibri"/>
          <w:sz w:val="22"/>
          <w:szCs w:val="22"/>
        </w:rPr>
        <w:t xml:space="preserve">, il Gruppo ha proseguito </w:t>
      </w:r>
      <w:r w:rsidR="00162546" w:rsidRPr="00B45988">
        <w:rPr>
          <w:rFonts w:ascii="Calibri" w:hAnsi="Calibri" w:cs="Calibri"/>
          <w:sz w:val="22"/>
          <w:szCs w:val="22"/>
        </w:rPr>
        <w:t xml:space="preserve">in Italia </w:t>
      </w:r>
      <w:r w:rsidRPr="00B45988">
        <w:rPr>
          <w:rFonts w:ascii="Calibri" w:hAnsi="Calibri" w:cs="Calibri"/>
          <w:sz w:val="22"/>
          <w:szCs w:val="22"/>
        </w:rPr>
        <w:t xml:space="preserve">la valorizzazione dei format esistenti anche fuori dal quartiere fieristico veronese, con Vinitaly and the City a Sibari, SOL and the City a Catanzaro e JOB&amp;Orienta a Bari. </w:t>
      </w:r>
      <w:r w:rsidR="00F865AC" w:rsidRPr="00B45988">
        <w:rPr>
          <w:rFonts w:ascii="Calibri" w:hAnsi="Calibri" w:cs="Calibri"/>
          <w:sz w:val="22"/>
          <w:szCs w:val="22"/>
        </w:rPr>
        <w:t xml:space="preserve">Per Veronafiere, infatti, la crescita passa anche dalla replicabilità dei </w:t>
      </w:r>
      <w:proofErr w:type="gramStart"/>
      <w:r w:rsidR="00F865AC" w:rsidRPr="00B45988">
        <w:rPr>
          <w:rFonts w:ascii="Calibri" w:hAnsi="Calibri" w:cs="Calibri"/>
          <w:sz w:val="22"/>
          <w:szCs w:val="22"/>
        </w:rPr>
        <w:t>brand</w:t>
      </w:r>
      <w:proofErr w:type="gramEnd"/>
      <w:r w:rsidR="00F865AC" w:rsidRPr="00B45988">
        <w:rPr>
          <w:rFonts w:ascii="Calibri" w:hAnsi="Calibri" w:cs="Calibri"/>
          <w:sz w:val="22"/>
          <w:szCs w:val="22"/>
        </w:rPr>
        <w:t xml:space="preserve"> fieristici di successo</w:t>
      </w:r>
      <w:r w:rsidR="00AD6F2E" w:rsidRPr="00B45988">
        <w:rPr>
          <w:rFonts w:ascii="Calibri" w:hAnsi="Calibri" w:cs="Calibri"/>
          <w:sz w:val="22"/>
          <w:szCs w:val="22"/>
        </w:rPr>
        <w:t>,</w:t>
      </w:r>
      <w:r w:rsidR="00F865AC" w:rsidRPr="00B45988">
        <w:rPr>
          <w:rFonts w:ascii="Calibri" w:hAnsi="Calibri" w:cs="Calibri"/>
          <w:sz w:val="22"/>
          <w:szCs w:val="22"/>
        </w:rPr>
        <w:t xml:space="preserve"> adattandoli a contesti diversi e richieste specifiche dei territori.</w:t>
      </w:r>
      <w:r w:rsidR="00F865AC" w:rsidRPr="00B45988">
        <w:rPr>
          <w:rFonts w:ascii="Calibri" w:hAnsi="Calibri" w:cs="Calibri"/>
          <w:i/>
          <w:iCs/>
          <w:sz w:val="22"/>
          <w:szCs w:val="22"/>
        </w:rPr>
        <w:t xml:space="preserve"> </w:t>
      </w:r>
    </w:p>
    <w:p w14:paraId="1CF59464" w14:textId="32BFD228" w:rsidR="00ED07FA" w:rsidRPr="00B45988" w:rsidRDefault="00FB358B" w:rsidP="00175F4E">
      <w:pPr>
        <w:jc w:val="both"/>
        <w:rPr>
          <w:rFonts w:ascii="Calibri" w:hAnsi="Calibri" w:cs="Calibri"/>
          <w:sz w:val="22"/>
          <w:szCs w:val="22"/>
        </w:rPr>
      </w:pPr>
      <w:r w:rsidRPr="00B45988">
        <w:rPr>
          <w:rFonts w:ascii="Calibri" w:hAnsi="Calibri" w:cs="Calibri"/>
          <w:sz w:val="22"/>
          <w:szCs w:val="22"/>
        </w:rPr>
        <w:t xml:space="preserve">Sul fronte estero, </w:t>
      </w:r>
      <w:r w:rsidR="00ED07FA" w:rsidRPr="00B45988">
        <w:rPr>
          <w:rFonts w:ascii="Calibri" w:hAnsi="Calibri" w:cs="Calibri"/>
          <w:sz w:val="22"/>
          <w:szCs w:val="22"/>
        </w:rPr>
        <w:t xml:space="preserve">il presidio diretto </w:t>
      </w:r>
      <w:r w:rsidR="00175F4E" w:rsidRPr="00B45988">
        <w:rPr>
          <w:rFonts w:ascii="Calibri" w:hAnsi="Calibri" w:cs="Calibri"/>
          <w:sz w:val="22"/>
          <w:szCs w:val="22"/>
        </w:rPr>
        <w:t>negli</w:t>
      </w:r>
      <w:r w:rsidRPr="00B45988">
        <w:rPr>
          <w:rFonts w:ascii="Calibri" w:hAnsi="Calibri" w:cs="Calibri"/>
          <w:sz w:val="22"/>
          <w:szCs w:val="22"/>
        </w:rPr>
        <w:t xml:space="preserve"> </w:t>
      </w:r>
      <w:r w:rsidR="00175F4E" w:rsidRPr="00B45988">
        <w:rPr>
          <w:rFonts w:ascii="Calibri" w:hAnsi="Calibri" w:cs="Calibri"/>
          <w:sz w:val="22"/>
          <w:szCs w:val="22"/>
        </w:rPr>
        <w:t xml:space="preserve">Stati Uniti, in </w:t>
      </w:r>
      <w:r w:rsidRPr="00B45988">
        <w:rPr>
          <w:rFonts w:ascii="Calibri" w:hAnsi="Calibri" w:cs="Calibri"/>
          <w:sz w:val="22"/>
          <w:szCs w:val="22"/>
        </w:rPr>
        <w:t>Brasile</w:t>
      </w:r>
      <w:r w:rsidR="00175F4E" w:rsidRPr="00B45988">
        <w:rPr>
          <w:rFonts w:ascii="Calibri" w:hAnsi="Calibri" w:cs="Calibri"/>
          <w:sz w:val="22"/>
          <w:szCs w:val="22"/>
        </w:rPr>
        <w:t xml:space="preserve"> e </w:t>
      </w:r>
      <w:r w:rsidRPr="00B45988">
        <w:rPr>
          <w:rFonts w:ascii="Calibri" w:hAnsi="Calibri" w:cs="Calibri"/>
          <w:sz w:val="22"/>
          <w:szCs w:val="22"/>
        </w:rPr>
        <w:t>Cina</w:t>
      </w:r>
      <w:r w:rsidR="00175F4E" w:rsidRPr="00B45988">
        <w:rPr>
          <w:rFonts w:ascii="Calibri" w:hAnsi="Calibri" w:cs="Calibri"/>
          <w:sz w:val="22"/>
          <w:szCs w:val="22"/>
        </w:rPr>
        <w:t>, insieme al</w:t>
      </w:r>
      <w:r w:rsidRPr="00B45988">
        <w:rPr>
          <w:rFonts w:ascii="Calibri" w:hAnsi="Calibri" w:cs="Calibri"/>
          <w:sz w:val="22"/>
          <w:szCs w:val="22"/>
        </w:rPr>
        <w:t xml:space="preserve">la rete di </w:t>
      </w:r>
      <w:r w:rsidR="00AD6F2E" w:rsidRPr="00B45988">
        <w:rPr>
          <w:rFonts w:ascii="Calibri" w:hAnsi="Calibri" w:cs="Calibri"/>
          <w:sz w:val="22"/>
          <w:szCs w:val="22"/>
        </w:rPr>
        <w:t xml:space="preserve">60 </w:t>
      </w:r>
      <w:r w:rsidRPr="00B45988">
        <w:rPr>
          <w:rFonts w:ascii="Calibri" w:hAnsi="Calibri" w:cs="Calibri"/>
          <w:sz w:val="22"/>
          <w:szCs w:val="22"/>
        </w:rPr>
        <w:t>delegati internazionali</w:t>
      </w:r>
      <w:r w:rsidR="00175F4E" w:rsidRPr="00B45988">
        <w:rPr>
          <w:rFonts w:ascii="Calibri" w:hAnsi="Calibri" w:cs="Calibri"/>
          <w:sz w:val="22"/>
          <w:szCs w:val="22"/>
        </w:rPr>
        <w:t>,</w:t>
      </w:r>
      <w:r w:rsidRPr="00B45988">
        <w:rPr>
          <w:rFonts w:ascii="Calibri" w:hAnsi="Calibri" w:cs="Calibri"/>
          <w:sz w:val="22"/>
          <w:szCs w:val="22"/>
        </w:rPr>
        <w:t xml:space="preserve"> </w:t>
      </w:r>
      <w:r w:rsidR="0019483A" w:rsidRPr="00B45988">
        <w:rPr>
          <w:rFonts w:ascii="Calibri" w:hAnsi="Calibri" w:cs="Calibri"/>
          <w:sz w:val="22"/>
          <w:szCs w:val="22"/>
        </w:rPr>
        <w:t>ha sostenuto</w:t>
      </w:r>
      <w:r w:rsidR="00ED07FA" w:rsidRPr="00B45988">
        <w:rPr>
          <w:rFonts w:ascii="Calibri" w:hAnsi="Calibri" w:cs="Calibri"/>
          <w:sz w:val="22"/>
          <w:szCs w:val="22"/>
        </w:rPr>
        <w:t xml:space="preserve"> l’accompagnamento alle imprese,</w:t>
      </w:r>
      <w:r w:rsidRPr="00B45988">
        <w:rPr>
          <w:rFonts w:ascii="Calibri" w:hAnsi="Calibri" w:cs="Calibri"/>
          <w:sz w:val="22"/>
          <w:szCs w:val="22"/>
        </w:rPr>
        <w:t xml:space="preserve"> l’espansione dei marchi nei mercati a maggiore potenziale</w:t>
      </w:r>
      <w:r w:rsidR="00ED07FA" w:rsidRPr="00B45988">
        <w:rPr>
          <w:rFonts w:ascii="Calibri" w:hAnsi="Calibri" w:cs="Calibri"/>
          <w:sz w:val="22"/>
          <w:szCs w:val="22"/>
        </w:rPr>
        <w:t xml:space="preserve"> e l’incoming di buyer alle manifestazioni in Italia</w:t>
      </w:r>
      <w:r w:rsidRPr="00B45988">
        <w:rPr>
          <w:rFonts w:ascii="Calibri" w:hAnsi="Calibri" w:cs="Calibri"/>
          <w:sz w:val="22"/>
          <w:szCs w:val="22"/>
        </w:rPr>
        <w:t>.</w:t>
      </w:r>
      <w:r w:rsidR="00ED07FA" w:rsidRPr="00B45988">
        <w:rPr>
          <w:rFonts w:ascii="Calibri" w:hAnsi="Calibri" w:cs="Calibri"/>
          <w:sz w:val="22"/>
          <w:szCs w:val="22"/>
        </w:rPr>
        <w:t xml:space="preserve"> Rafforzate le collaborazioni istituzionali con ITA-</w:t>
      </w:r>
      <w:proofErr w:type="spellStart"/>
      <w:r w:rsidR="00ED07FA" w:rsidRPr="00B45988">
        <w:rPr>
          <w:rFonts w:ascii="Calibri" w:hAnsi="Calibri" w:cs="Calibri"/>
          <w:sz w:val="22"/>
          <w:szCs w:val="22"/>
        </w:rPr>
        <w:t>Italian</w:t>
      </w:r>
      <w:proofErr w:type="spellEnd"/>
      <w:r w:rsidR="00ED07FA" w:rsidRPr="00B45988">
        <w:rPr>
          <w:rFonts w:ascii="Calibri" w:hAnsi="Calibri" w:cs="Calibri"/>
          <w:sz w:val="22"/>
          <w:szCs w:val="22"/>
        </w:rPr>
        <w:t xml:space="preserve"> Trade Agency, i ministeri, il sistema delle ambasciate e camere di commercio </w:t>
      </w:r>
      <w:r w:rsidR="00175F4E" w:rsidRPr="00B45988">
        <w:rPr>
          <w:rFonts w:ascii="Calibri" w:hAnsi="Calibri" w:cs="Calibri"/>
          <w:sz w:val="22"/>
          <w:szCs w:val="22"/>
        </w:rPr>
        <w:t xml:space="preserve">come parte di </w:t>
      </w:r>
      <w:r w:rsidR="00ED07FA" w:rsidRPr="00B45988">
        <w:rPr>
          <w:rFonts w:ascii="Calibri" w:hAnsi="Calibri" w:cs="Calibri"/>
          <w:sz w:val="22"/>
          <w:szCs w:val="22"/>
        </w:rPr>
        <w:t xml:space="preserve">questa architettura di espansione a servizio del </w:t>
      </w:r>
      <w:r w:rsidR="005E08B8" w:rsidRPr="00B45988">
        <w:rPr>
          <w:rFonts w:ascii="Calibri" w:hAnsi="Calibri" w:cs="Calibri"/>
          <w:sz w:val="22"/>
          <w:szCs w:val="22"/>
        </w:rPr>
        <w:t>m</w:t>
      </w:r>
      <w:r w:rsidR="00ED07FA" w:rsidRPr="00B45988">
        <w:rPr>
          <w:rFonts w:ascii="Calibri" w:hAnsi="Calibri" w:cs="Calibri"/>
          <w:sz w:val="22"/>
          <w:szCs w:val="22"/>
        </w:rPr>
        <w:t xml:space="preserve">ade in Italy.   </w:t>
      </w:r>
    </w:p>
    <w:p w14:paraId="739C0624" w14:textId="553A68E4" w:rsidR="005B6EAC" w:rsidRPr="00B45988" w:rsidRDefault="005B6EAC" w:rsidP="005B6EAC">
      <w:pPr>
        <w:jc w:val="both"/>
        <w:rPr>
          <w:rFonts w:ascii="Calibri" w:hAnsi="Calibri" w:cs="Calibri"/>
          <w:sz w:val="22"/>
          <w:szCs w:val="22"/>
        </w:rPr>
      </w:pPr>
      <w:r w:rsidRPr="00B45988">
        <w:rPr>
          <w:rFonts w:ascii="Calibri" w:hAnsi="Calibri" w:cs="Calibri"/>
          <w:sz w:val="22"/>
          <w:szCs w:val="22"/>
        </w:rPr>
        <w:t xml:space="preserve">Il 2025 è stato inoltre un anno importante sotto il profilo della governance. L’Assemblea dei Soci ha rinnovato il Consiglio di Amministrazione per il triennio 2025-2028, confermando la presidenza e introducendo una composizione profondamente rinnovata e, per la prima volta, a maggioranza femminile. </w:t>
      </w:r>
    </w:p>
    <w:p w14:paraId="087FDF9A" w14:textId="5A034E82" w:rsidR="00F865AC" w:rsidRPr="00B45988" w:rsidRDefault="00FB358B" w:rsidP="00162546">
      <w:pPr>
        <w:jc w:val="both"/>
        <w:rPr>
          <w:rFonts w:ascii="Calibri" w:hAnsi="Calibri" w:cs="Calibri"/>
          <w:sz w:val="22"/>
          <w:szCs w:val="22"/>
        </w:rPr>
      </w:pPr>
      <w:r w:rsidRPr="00B45988">
        <w:rPr>
          <w:rFonts w:ascii="Calibri" w:hAnsi="Calibri" w:cs="Calibri"/>
          <w:sz w:val="22"/>
          <w:szCs w:val="22"/>
        </w:rPr>
        <w:t xml:space="preserve">Nel corso dell’anno Veronafiere ha rafforzato anche il proprio percorso ESG. La sostenibilità è stata integrata nei processi decisionali </w:t>
      </w:r>
      <w:r w:rsidR="0019483A" w:rsidRPr="00B45988">
        <w:rPr>
          <w:rFonts w:ascii="Calibri" w:hAnsi="Calibri" w:cs="Calibri"/>
          <w:sz w:val="22"/>
          <w:szCs w:val="22"/>
        </w:rPr>
        <w:t>aziendali a ogni livello</w:t>
      </w:r>
      <w:r w:rsidRPr="00B45988">
        <w:rPr>
          <w:rFonts w:ascii="Calibri" w:hAnsi="Calibri" w:cs="Calibri"/>
          <w:sz w:val="22"/>
          <w:szCs w:val="22"/>
        </w:rPr>
        <w:t xml:space="preserve">, </w:t>
      </w:r>
      <w:r w:rsidR="0019483A" w:rsidRPr="00B45988">
        <w:rPr>
          <w:rFonts w:ascii="Calibri" w:hAnsi="Calibri" w:cs="Calibri"/>
          <w:sz w:val="22"/>
          <w:szCs w:val="22"/>
        </w:rPr>
        <w:t xml:space="preserve">con l’attivazione di gruppi di lavoro specializzati. È stata rinnovata la </w:t>
      </w:r>
      <w:r w:rsidRPr="00B45988">
        <w:rPr>
          <w:rFonts w:ascii="Calibri" w:hAnsi="Calibri" w:cs="Calibri"/>
          <w:sz w:val="22"/>
          <w:szCs w:val="22"/>
        </w:rPr>
        <w:t>certificazione ISO 50001 per l’efficienza energetica</w:t>
      </w:r>
      <w:r w:rsidR="0019483A" w:rsidRPr="00B45988">
        <w:rPr>
          <w:rFonts w:ascii="Calibri" w:hAnsi="Calibri" w:cs="Calibri"/>
          <w:sz w:val="22"/>
          <w:szCs w:val="22"/>
        </w:rPr>
        <w:t xml:space="preserve">, e ottenuta </w:t>
      </w:r>
      <w:r w:rsidRPr="00B45988">
        <w:rPr>
          <w:rFonts w:ascii="Calibri" w:hAnsi="Calibri" w:cs="Calibri"/>
          <w:sz w:val="22"/>
          <w:szCs w:val="22"/>
        </w:rPr>
        <w:t>la certificazione UNI/</w:t>
      </w:r>
      <w:proofErr w:type="spellStart"/>
      <w:r w:rsidRPr="00B45988">
        <w:rPr>
          <w:rFonts w:ascii="Calibri" w:hAnsi="Calibri" w:cs="Calibri"/>
          <w:sz w:val="22"/>
          <w:szCs w:val="22"/>
        </w:rPr>
        <w:t>PdR</w:t>
      </w:r>
      <w:proofErr w:type="spellEnd"/>
      <w:r w:rsidRPr="00B45988">
        <w:rPr>
          <w:rFonts w:ascii="Calibri" w:hAnsi="Calibri" w:cs="Calibri"/>
          <w:sz w:val="22"/>
          <w:szCs w:val="22"/>
        </w:rPr>
        <w:t xml:space="preserve"> 125:2022 sulla parità di genere</w:t>
      </w:r>
      <w:r w:rsidR="00155177" w:rsidRPr="00B45988">
        <w:rPr>
          <w:rFonts w:ascii="Calibri" w:hAnsi="Calibri" w:cs="Calibri"/>
          <w:sz w:val="22"/>
          <w:szCs w:val="22"/>
        </w:rPr>
        <w:t xml:space="preserve">, nel segno di politiche interne attente all’uguaglianza e all’inclusione e alla promozione una cultura aziendale basata sul rispetto, l’empowerment e il benessere di lavoratrici e lavoratori. </w:t>
      </w:r>
    </w:p>
    <w:p w14:paraId="6F2F63B1" w14:textId="17C4CA59" w:rsidR="00FB358B" w:rsidRPr="00B45988" w:rsidRDefault="004B698A" w:rsidP="00162546">
      <w:pPr>
        <w:jc w:val="both"/>
        <w:rPr>
          <w:rFonts w:ascii="Calibri" w:hAnsi="Calibri" w:cs="Calibri"/>
          <w:sz w:val="22"/>
          <w:szCs w:val="22"/>
        </w:rPr>
      </w:pPr>
      <w:r w:rsidRPr="00B45988">
        <w:rPr>
          <w:rFonts w:ascii="Calibri" w:hAnsi="Calibri" w:cs="Calibri"/>
          <w:sz w:val="22"/>
          <w:szCs w:val="22"/>
        </w:rPr>
        <w:t xml:space="preserve">Firmato, infine, anche il </w:t>
      </w:r>
      <w:r w:rsidR="00FB358B" w:rsidRPr="00B45988">
        <w:rPr>
          <w:rFonts w:ascii="Calibri" w:hAnsi="Calibri" w:cs="Calibri"/>
          <w:sz w:val="22"/>
          <w:szCs w:val="22"/>
        </w:rPr>
        <w:t>nuovo Contratto Integrativo Aziendale</w:t>
      </w:r>
      <w:r w:rsidR="00162546" w:rsidRPr="00B45988">
        <w:rPr>
          <w:rFonts w:ascii="Calibri" w:hAnsi="Calibri" w:cs="Calibri"/>
          <w:sz w:val="22"/>
          <w:szCs w:val="22"/>
        </w:rPr>
        <w:t xml:space="preserve"> che</w:t>
      </w:r>
      <w:r w:rsidR="00B350C5" w:rsidRPr="00B45988">
        <w:rPr>
          <w:rFonts w:ascii="Calibri" w:hAnsi="Calibri" w:cs="Calibri"/>
          <w:sz w:val="22"/>
          <w:szCs w:val="22"/>
        </w:rPr>
        <w:t xml:space="preserve"> ha</w:t>
      </w:r>
      <w:r w:rsidR="00162546" w:rsidRPr="00B45988">
        <w:rPr>
          <w:rFonts w:ascii="Calibri" w:hAnsi="Calibri" w:cs="Calibri"/>
          <w:sz w:val="22"/>
          <w:szCs w:val="22"/>
        </w:rPr>
        <w:t xml:space="preserve"> implement</w:t>
      </w:r>
      <w:r w:rsidR="008C453F" w:rsidRPr="00B45988">
        <w:rPr>
          <w:rFonts w:ascii="Calibri" w:hAnsi="Calibri" w:cs="Calibri"/>
          <w:sz w:val="22"/>
          <w:szCs w:val="22"/>
        </w:rPr>
        <w:t>at</w:t>
      </w:r>
      <w:r w:rsidR="00B350C5" w:rsidRPr="00B45988">
        <w:rPr>
          <w:rFonts w:ascii="Calibri" w:hAnsi="Calibri" w:cs="Calibri"/>
          <w:sz w:val="22"/>
          <w:szCs w:val="22"/>
        </w:rPr>
        <w:t>o</w:t>
      </w:r>
      <w:r w:rsidR="00162546" w:rsidRPr="00B45988">
        <w:rPr>
          <w:rFonts w:ascii="Calibri" w:hAnsi="Calibri" w:cs="Calibri"/>
          <w:sz w:val="22"/>
          <w:szCs w:val="22"/>
        </w:rPr>
        <w:t xml:space="preserve"> una serie di misure concrete a favore del welfare aziendale, della conciliazione vita-lavoro e della valorizzazione delle competenze.</w:t>
      </w:r>
    </w:p>
    <w:p w14:paraId="007DB38F" w14:textId="77777777" w:rsidR="00B45988" w:rsidRPr="00B45988" w:rsidRDefault="00B45988" w:rsidP="00B45988">
      <w:pPr>
        <w:jc w:val="both"/>
        <w:rPr>
          <w:rFonts w:ascii="Calibri" w:hAnsi="Calibri" w:cs="Calibri"/>
          <w:b/>
          <w:bCs/>
          <w:sz w:val="22"/>
          <w:szCs w:val="22"/>
        </w:rPr>
      </w:pPr>
      <w:r w:rsidRPr="00B45988">
        <w:rPr>
          <w:rFonts w:ascii="Calibri" w:hAnsi="Calibri" w:cs="Calibri"/>
          <w:b/>
          <w:bCs/>
          <w:sz w:val="22"/>
          <w:szCs w:val="22"/>
        </w:rPr>
        <w:t>COMPAGINE SOCIETARIA VERONAFIERE SPA</w:t>
      </w:r>
    </w:p>
    <w:p w14:paraId="715E15CD" w14:textId="45FFC729" w:rsidR="00B45988" w:rsidRPr="00B45988" w:rsidRDefault="00B45988" w:rsidP="00B45988">
      <w:pPr>
        <w:jc w:val="both"/>
        <w:rPr>
          <w:rFonts w:ascii="Calibri" w:hAnsi="Calibri" w:cs="Calibri"/>
          <w:sz w:val="22"/>
          <w:szCs w:val="22"/>
        </w:rPr>
      </w:pPr>
      <w:r w:rsidRPr="00B45988">
        <w:rPr>
          <w:rFonts w:ascii="Calibri" w:hAnsi="Calibri" w:cs="Calibri"/>
          <w:sz w:val="22"/>
          <w:szCs w:val="22"/>
        </w:rPr>
        <w:t>Comune di Verona (39,483%), Fondazione Cassa di Risparmio di Verona, Vicenza, Belluno e Ancona (24,078%), Camera di Commercio di Verona (14,364%), Banco BPM Spa (7,0094%), Generali Italia S.p.A. (6,0106%), Agenzia Veneta per l’Innovazione nel Settore Primario (5,4920%), Provincia di Verona (1,4019%), Intesa Sanpaolo Spa (1,3541%), Banc</w:t>
      </w:r>
      <w:r w:rsidR="0073045B">
        <w:rPr>
          <w:rFonts w:ascii="Calibri" w:hAnsi="Calibri" w:cs="Calibri"/>
          <w:sz w:val="22"/>
          <w:szCs w:val="22"/>
        </w:rPr>
        <w:t>a</w:t>
      </w:r>
      <w:r w:rsidRPr="00B45988">
        <w:rPr>
          <w:rFonts w:ascii="Calibri" w:hAnsi="Calibri" w:cs="Calibri"/>
          <w:sz w:val="22"/>
          <w:szCs w:val="22"/>
        </w:rPr>
        <w:t xml:space="preserve"> Veronese </w:t>
      </w:r>
      <w:r w:rsidR="0073045B">
        <w:rPr>
          <w:rFonts w:ascii="Calibri" w:hAnsi="Calibri" w:cs="Calibri"/>
          <w:sz w:val="22"/>
          <w:szCs w:val="22"/>
        </w:rPr>
        <w:t xml:space="preserve">Credito </w:t>
      </w:r>
      <w:r w:rsidRPr="00B45988">
        <w:rPr>
          <w:rFonts w:ascii="Calibri" w:hAnsi="Calibri" w:cs="Calibri"/>
          <w:sz w:val="22"/>
          <w:szCs w:val="22"/>
        </w:rPr>
        <w:t>Cooperativo di Concamarise (0,6179%), Immobiliare Magazzini Srl (0,1883%).</w:t>
      </w:r>
    </w:p>
    <w:p w14:paraId="0E3E32F2" w14:textId="77777777" w:rsidR="00B45988" w:rsidRPr="00B45988" w:rsidRDefault="00B45988" w:rsidP="008C453F">
      <w:pPr>
        <w:spacing w:after="0" w:line="240" w:lineRule="auto"/>
        <w:rPr>
          <w:rFonts w:ascii="Calibri" w:hAnsi="Calibri" w:cs="Calibri"/>
          <w:sz w:val="22"/>
          <w:szCs w:val="22"/>
        </w:rPr>
      </w:pPr>
    </w:p>
    <w:p w14:paraId="27D3B1D7" w14:textId="1E67C6B1" w:rsidR="008C453F" w:rsidRPr="00B45988" w:rsidRDefault="008C453F" w:rsidP="008C453F">
      <w:pPr>
        <w:spacing w:after="0" w:line="240" w:lineRule="auto"/>
        <w:rPr>
          <w:rFonts w:ascii="Calibri" w:hAnsi="Calibri" w:cs="Calibri"/>
          <w:b/>
          <w:bCs/>
          <w:sz w:val="22"/>
          <w:szCs w:val="22"/>
        </w:rPr>
      </w:pPr>
      <w:r w:rsidRPr="00B45988">
        <w:rPr>
          <w:rFonts w:ascii="Calibri" w:hAnsi="Calibri" w:cs="Calibri"/>
          <w:b/>
          <w:bCs/>
          <w:sz w:val="22"/>
          <w:szCs w:val="22"/>
        </w:rPr>
        <w:t xml:space="preserve">Corporate &amp; Product </w:t>
      </w:r>
      <w:proofErr w:type="spellStart"/>
      <w:r w:rsidRPr="00B45988">
        <w:rPr>
          <w:rFonts w:ascii="Calibri" w:hAnsi="Calibri" w:cs="Calibri"/>
          <w:b/>
          <w:bCs/>
          <w:sz w:val="22"/>
          <w:szCs w:val="22"/>
        </w:rPr>
        <w:t>Communication</w:t>
      </w:r>
      <w:proofErr w:type="spellEnd"/>
      <w:r w:rsidRPr="00B45988">
        <w:rPr>
          <w:rFonts w:ascii="Calibri" w:hAnsi="Calibri" w:cs="Calibri"/>
          <w:b/>
          <w:bCs/>
          <w:sz w:val="22"/>
          <w:szCs w:val="22"/>
        </w:rPr>
        <w:t xml:space="preserve"> Veronafiere </w:t>
      </w:r>
    </w:p>
    <w:p w14:paraId="7F5A555A" w14:textId="2874A5E2" w:rsidR="008C453F" w:rsidRPr="00B45988" w:rsidRDefault="0086722F" w:rsidP="008C453F">
      <w:pPr>
        <w:spacing w:after="0" w:line="240" w:lineRule="auto"/>
        <w:rPr>
          <w:rFonts w:ascii="Calibri" w:hAnsi="Calibri" w:cs="Calibri"/>
          <w:sz w:val="22"/>
          <w:szCs w:val="22"/>
        </w:rPr>
      </w:pPr>
      <w:r w:rsidRPr="00B45988">
        <w:rPr>
          <w:rFonts w:ascii="Calibri" w:hAnsi="Calibri" w:cs="Calibri"/>
          <w:sz w:val="22"/>
          <w:szCs w:val="22"/>
        </w:rPr>
        <w:t xml:space="preserve">Responsabile, </w:t>
      </w:r>
      <w:r w:rsidR="008C453F" w:rsidRPr="00B45988">
        <w:rPr>
          <w:rFonts w:ascii="Calibri" w:hAnsi="Calibri" w:cs="Calibri"/>
          <w:sz w:val="22"/>
          <w:szCs w:val="22"/>
        </w:rPr>
        <w:t>Carlo Alberto Delaini T. 045.82982</w:t>
      </w:r>
      <w:r w:rsidRPr="00B45988">
        <w:rPr>
          <w:rFonts w:ascii="Calibri" w:hAnsi="Calibri" w:cs="Calibri"/>
          <w:sz w:val="22"/>
          <w:szCs w:val="22"/>
        </w:rPr>
        <w:t>10</w:t>
      </w:r>
      <w:r w:rsidR="008C453F" w:rsidRPr="00B45988">
        <w:rPr>
          <w:rFonts w:ascii="Calibri" w:hAnsi="Calibri" w:cs="Calibri"/>
          <w:sz w:val="22"/>
          <w:szCs w:val="22"/>
        </w:rPr>
        <w:t>-427| M +39 3357367388</w:t>
      </w:r>
    </w:p>
    <w:p w14:paraId="7637E01B" w14:textId="42372673" w:rsidR="008C453F" w:rsidRPr="00B45988" w:rsidRDefault="0086722F" w:rsidP="008C453F">
      <w:pPr>
        <w:spacing w:after="0" w:line="240" w:lineRule="auto"/>
        <w:rPr>
          <w:rFonts w:ascii="Calibri" w:hAnsi="Calibri" w:cs="Calibri"/>
          <w:sz w:val="22"/>
          <w:szCs w:val="22"/>
        </w:rPr>
      </w:pPr>
      <w:r w:rsidRPr="00B45988">
        <w:rPr>
          <w:rFonts w:ascii="Calibri" w:hAnsi="Calibri" w:cs="Calibri"/>
          <w:sz w:val="22"/>
          <w:szCs w:val="22"/>
        </w:rPr>
        <w:t>Capo Ufficio Stampa, Francesco Marchi T. 045.8298350-427|M +39 3346560174</w:t>
      </w:r>
    </w:p>
    <w:p w14:paraId="6923B575" w14:textId="77777777" w:rsidR="0086722F" w:rsidRPr="00B45988" w:rsidRDefault="0086722F" w:rsidP="0086722F">
      <w:pPr>
        <w:spacing w:after="0" w:line="240" w:lineRule="auto"/>
        <w:rPr>
          <w:rFonts w:ascii="Calibri" w:hAnsi="Calibri" w:cs="Calibri"/>
          <w:sz w:val="22"/>
          <w:szCs w:val="22"/>
        </w:rPr>
      </w:pPr>
      <w:r w:rsidRPr="00B45988">
        <w:rPr>
          <w:rFonts w:ascii="Calibri" w:hAnsi="Calibri" w:cs="Calibri"/>
          <w:sz w:val="22"/>
          <w:szCs w:val="22"/>
        </w:rPr>
        <w:t xml:space="preserve">E-mail: </w:t>
      </w:r>
      <w:hyperlink r:id="rId6" w:history="1">
        <w:r w:rsidRPr="00B45988">
          <w:rPr>
            <w:rStyle w:val="Collegamentoipertestuale"/>
            <w:rFonts w:ascii="Calibri" w:hAnsi="Calibri" w:cs="Calibri"/>
            <w:sz w:val="22"/>
            <w:szCs w:val="22"/>
          </w:rPr>
          <w:t>pressoffice@veronafiere.it</w:t>
        </w:r>
      </w:hyperlink>
      <w:r w:rsidRPr="00B45988">
        <w:rPr>
          <w:rFonts w:ascii="Calibri" w:hAnsi="Calibri" w:cs="Calibri"/>
          <w:sz w:val="22"/>
          <w:szCs w:val="22"/>
        </w:rPr>
        <w:t xml:space="preserve">  Web: </w:t>
      </w:r>
      <w:hyperlink r:id="rId7" w:history="1">
        <w:r w:rsidRPr="00B45988">
          <w:rPr>
            <w:rStyle w:val="Collegamentoipertestuale"/>
            <w:rFonts w:ascii="Calibri" w:hAnsi="Calibri" w:cs="Calibri"/>
            <w:sz w:val="22"/>
            <w:szCs w:val="22"/>
          </w:rPr>
          <w:t>www.veronafiere.it</w:t>
        </w:r>
      </w:hyperlink>
    </w:p>
    <w:p w14:paraId="61007209" w14:textId="77777777" w:rsidR="0086722F" w:rsidRPr="00B45988" w:rsidRDefault="0086722F" w:rsidP="008C453F">
      <w:pPr>
        <w:spacing w:after="0" w:line="240" w:lineRule="auto"/>
        <w:rPr>
          <w:rFonts w:ascii="Calibri" w:hAnsi="Calibri" w:cs="Calibri"/>
          <w:sz w:val="22"/>
          <w:szCs w:val="22"/>
        </w:rPr>
      </w:pPr>
    </w:p>
    <w:sectPr w:rsidR="0086722F" w:rsidRPr="00B459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A25B8"/>
    <w:multiLevelType w:val="multilevel"/>
    <w:tmpl w:val="90A0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43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8B"/>
    <w:rsid w:val="00036E79"/>
    <w:rsid w:val="000F7E5C"/>
    <w:rsid w:val="00125757"/>
    <w:rsid w:val="001307F1"/>
    <w:rsid w:val="00155177"/>
    <w:rsid w:val="00162546"/>
    <w:rsid w:val="00175F4E"/>
    <w:rsid w:val="0019483A"/>
    <w:rsid w:val="001A39E9"/>
    <w:rsid w:val="002642B9"/>
    <w:rsid w:val="002C4386"/>
    <w:rsid w:val="003F0F35"/>
    <w:rsid w:val="003F4766"/>
    <w:rsid w:val="004330A7"/>
    <w:rsid w:val="004B698A"/>
    <w:rsid w:val="00553BDA"/>
    <w:rsid w:val="00584D78"/>
    <w:rsid w:val="005B4334"/>
    <w:rsid w:val="005B6668"/>
    <w:rsid w:val="005B6EAC"/>
    <w:rsid w:val="005D672E"/>
    <w:rsid w:val="005E08B8"/>
    <w:rsid w:val="005E384A"/>
    <w:rsid w:val="005F5B78"/>
    <w:rsid w:val="006405DE"/>
    <w:rsid w:val="00692FDE"/>
    <w:rsid w:val="006E6F16"/>
    <w:rsid w:val="0073045B"/>
    <w:rsid w:val="0085236C"/>
    <w:rsid w:val="0086722F"/>
    <w:rsid w:val="008C453F"/>
    <w:rsid w:val="00980148"/>
    <w:rsid w:val="00990345"/>
    <w:rsid w:val="00992CAF"/>
    <w:rsid w:val="009F457F"/>
    <w:rsid w:val="00A010FE"/>
    <w:rsid w:val="00A27A26"/>
    <w:rsid w:val="00A30DEA"/>
    <w:rsid w:val="00AA1874"/>
    <w:rsid w:val="00AD6F2E"/>
    <w:rsid w:val="00B04732"/>
    <w:rsid w:val="00B350C5"/>
    <w:rsid w:val="00B45988"/>
    <w:rsid w:val="00B51345"/>
    <w:rsid w:val="00B62477"/>
    <w:rsid w:val="00B63ECB"/>
    <w:rsid w:val="00B8156F"/>
    <w:rsid w:val="00D35423"/>
    <w:rsid w:val="00D52ACB"/>
    <w:rsid w:val="00DB1C64"/>
    <w:rsid w:val="00DC6A25"/>
    <w:rsid w:val="00E037FA"/>
    <w:rsid w:val="00E4361C"/>
    <w:rsid w:val="00E903B7"/>
    <w:rsid w:val="00EC5825"/>
    <w:rsid w:val="00ED07FA"/>
    <w:rsid w:val="00F865AC"/>
    <w:rsid w:val="00FB358B"/>
    <w:rsid w:val="00FD56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70931"/>
  <w15:chartTrackingRefBased/>
  <w15:docId w15:val="{26131EE9-A1C7-44A4-B283-0015FCBC1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B3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B3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B358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B358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B358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B358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B358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B358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B358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B358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B358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B358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B358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B358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B358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B358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B358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B358B"/>
    <w:rPr>
      <w:rFonts w:eastAsiaTheme="majorEastAsia" w:cstheme="majorBidi"/>
      <w:color w:val="272727" w:themeColor="text1" w:themeTint="D8"/>
    </w:rPr>
  </w:style>
  <w:style w:type="paragraph" w:styleId="Titolo">
    <w:name w:val="Title"/>
    <w:basedOn w:val="Normale"/>
    <w:next w:val="Normale"/>
    <w:link w:val="TitoloCarattere"/>
    <w:uiPriority w:val="10"/>
    <w:qFormat/>
    <w:rsid w:val="00FB3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358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B358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B358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B358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B358B"/>
    <w:rPr>
      <w:i/>
      <w:iCs/>
      <w:color w:val="404040" w:themeColor="text1" w:themeTint="BF"/>
    </w:rPr>
  </w:style>
  <w:style w:type="paragraph" w:styleId="Paragrafoelenco">
    <w:name w:val="List Paragraph"/>
    <w:basedOn w:val="Normale"/>
    <w:uiPriority w:val="34"/>
    <w:qFormat/>
    <w:rsid w:val="00FB358B"/>
    <w:pPr>
      <w:ind w:left="720"/>
      <w:contextualSpacing/>
    </w:pPr>
  </w:style>
  <w:style w:type="character" w:styleId="Enfasiintensa">
    <w:name w:val="Intense Emphasis"/>
    <w:basedOn w:val="Carpredefinitoparagrafo"/>
    <w:uiPriority w:val="21"/>
    <w:qFormat/>
    <w:rsid w:val="00FB358B"/>
    <w:rPr>
      <w:i/>
      <w:iCs/>
      <w:color w:val="0F4761" w:themeColor="accent1" w:themeShade="BF"/>
    </w:rPr>
  </w:style>
  <w:style w:type="paragraph" w:styleId="Citazioneintensa">
    <w:name w:val="Intense Quote"/>
    <w:basedOn w:val="Normale"/>
    <w:next w:val="Normale"/>
    <w:link w:val="CitazioneintensaCarattere"/>
    <w:uiPriority w:val="30"/>
    <w:qFormat/>
    <w:rsid w:val="00FB3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B358B"/>
    <w:rPr>
      <w:i/>
      <w:iCs/>
      <w:color w:val="0F4761" w:themeColor="accent1" w:themeShade="BF"/>
    </w:rPr>
  </w:style>
  <w:style w:type="character" w:styleId="Riferimentointenso">
    <w:name w:val="Intense Reference"/>
    <w:basedOn w:val="Carpredefinitoparagrafo"/>
    <w:uiPriority w:val="32"/>
    <w:qFormat/>
    <w:rsid w:val="00FB358B"/>
    <w:rPr>
      <w:b/>
      <w:bCs/>
      <w:smallCaps/>
      <w:color w:val="0F4761" w:themeColor="accent1" w:themeShade="BF"/>
      <w:spacing w:val="5"/>
    </w:rPr>
  </w:style>
  <w:style w:type="character" w:styleId="Collegamentoipertestuale">
    <w:name w:val="Hyperlink"/>
    <w:basedOn w:val="Carpredefinitoparagrafo"/>
    <w:uiPriority w:val="99"/>
    <w:unhideWhenUsed/>
    <w:rsid w:val="008C453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ronafier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office@veronafiere.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1094</Words>
  <Characters>6237</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Marchi Francesco</dc:creator>
  <cp:keywords/>
  <dc:description/>
  <cp:lastModifiedBy>Dusi Giorgia</cp:lastModifiedBy>
  <cp:revision>120</cp:revision>
  <dcterms:created xsi:type="dcterms:W3CDTF">2026-06-12T08:56:00Z</dcterms:created>
  <dcterms:modified xsi:type="dcterms:W3CDTF">2026-06-19T09:53:00Z</dcterms:modified>
</cp:coreProperties>
</file>