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ED0F6A" w14:textId="77777777" w:rsidR="00717D9C" w:rsidRPr="001C41AF" w:rsidRDefault="00717D9C" w:rsidP="00717D9C">
      <w:pPr>
        <w:spacing w:before="100" w:beforeAutospacing="1" w:after="100" w:afterAutospacing="1"/>
        <w:jc w:val="center"/>
        <w:rPr>
          <w:rFonts w:ascii="Calibri" w:eastAsia="Times New Roman" w:hAnsi="Calibri" w:cs="Calibri"/>
          <w:b/>
          <w:bCs/>
          <w:lang w:val="en-GB" w:eastAsia="it-IT"/>
        </w:rPr>
      </w:pPr>
      <w:r w:rsidRPr="001C41AF">
        <w:rPr>
          <w:rFonts w:ascii="Calibri" w:eastAsia="Times New Roman" w:hAnsi="Calibri" w:cs="Calibri"/>
          <w:b/>
          <w:bCs/>
          <w:noProof/>
          <w:lang w:val="en-GB" w:eastAsia="it-IT"/>
        </w:rPr>
        <w:drawing>
          <wp:anchor distT="0" distB="0" distL="114300" distR="114300" simplePos="0" relativeHeight="251659264" behindDoc="0" locked="0" layoutInCell="1" allowOverlap="1" wp14:anchorId="5295775E" wp14:editId="4B1143CA">
            <wp:simplePos x="0" y="0"/>
            <wp:positionH relativeFrom="column">
              <wp:posOffset>561975</wp:posOffset>
            </wp:positionH>
            <wp:positionV relativeFrom="paragraph">
              <wp:posOffset>0</wp:posOffset>
            </wp:positionV>
            <wp:extent cx="1628775" cy="749300"/>
            <wp:effectExtent l="0" t="0" r="9525" b="0"/>
            <wp:wrapSquare wrapText="bothSides"/>
            <wp:docPr id="1125645240" name="Immagine 1" descr="Immagine che contiene testo, Carattere, logo, Elementi grafic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645240" name="Immagine 1" descr="Immagine che contiene testo, Carattere, logo, Elementi grafici&#10;&#10;Descrizione generata automaticamente"/>
                    <pic:cNvPicPr>
                      <a:picLocks noChangeAspect="1"/>
                    </pic:cNvPicPr>
                  </pic:nvPicPr>
                  <pic:blipFill rotWithShape="1">
                    <a:blip r:embed="rId6" cstate="print">
                      <a:extLst>
                        <a:ext uri="{28A0092B-C50C-407E-A947-70E740481C1C}">
                          <a14:useLocalDpi xmlns:a14="http://schemas.microsoft.com/office/drawing/2010/main" val="0"/>
                        </a:ext>
                      </a:extLst>
                    </a:blip>
                    <a:srcRect t="26461" b="27546"/>
                    <a:stretch/>
                  </pic:blipFill>
                  <pic:spPr bwMode="auto">
                    <a:xfrm>
                      <a:off x="0" y="0"/>
                      <a:ext cx="1628775" cy="749300"/>
                    </a:xfrm>
                    <a:prstGeom prst="rect">
                      <a:avLst/>
                    </a:prstGeom>
                    <a:noFill/>
                    <a:ln>
                      <a:noFill/>
                    </a:ln>
                    <a:extLst>
                      <a:ext uri="{53640926-AAD7-44D8-BBD7-CCE9431645EC}">
                        <a14:shadowObscured xmlns:a14="http://schemas.microsoft.com/office/drawing/2010/main"/>
                      </a:ext>
                    </a:extLst>
                  </pic:spPr>
                </pic:pic>
              </a:graphicData>
            </a:graphic>
          </wp:anchor>
        </w:drawing>
      </w:r>
      <w:r w:rsidRPr="001C41AF">
        <w:rPr>
          <w:rFonts w:ascii="Calibri" w:eastAsia="Times New Roman" w:hAnsi="Calibri" w:cs="Calibri"/>
          <w:b/>
          <w:bCs/>
          <w:noProof/>
          <w:lang w:val="en-GB" w:eastAsia="it-IT"/>
        </w:rPr>
        <w:drawing>
          <wp:anchor distT="0" distB="0" distL="114300" distR="114300" simplePos="0" relativeHeight="251660288" behindDoc="0" locked="0" layoutInCell="1" allowOverlap="1" wp14:anchorId="706272C6" wp14:editId="7A0D681D">
            <wp:simplePos x="0" y="0"/>
            <wp:positionH relativeFrom="column">
              <wp:posOffset>3505200</wp:posOffset>
            </wp:positionH>
            <wp:positionV relativeFrom="paragraph">
              <wp:posOffset>164465</wp:posOffset>
            </wp:positionV>
            <wp:extent cx="1503680" cy="393065"/>
            <wp:effectExtent l="0" t="0" r="1270" b="6985"/>
            <wp:wrapSquare wrapText="bothSides"/>
            <wp:docPr id="1073741825" name="officeArt object" descr="C:\Users\marchi\AppData\Local\Microsoft\Windows\INetCache\Content.Word\Veronafiere_Marchio_ConPayoff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5" name="officeArt object" descr="C:\Users\marchi\AppData\Local\Microsoft\Windows\INetCache\Content.Word\Veronafiere_Marchio_ConPayoff_RGB.JPG"/>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03680" cy="393065"/>
                    </a:xfrm>
                    <a:prstGeom prst="rect">
                      <a:avLst/>
                    </a:prstGeom>
                    <a:ln w="12700" cap="flat">
                      <a:noFill/>
                      <a:miter lim="400000"/>
                    </a:ln>
                    <a:effectLst/>
                  </pic:spPr>
                </pic:pic>
              </a:graphicData>
            </a:graphic>
          </wp:anchor>
        </w:drawing>
      </w:r>
    </w:p>
    <w:p w14:paraId="35752E00" w14:textId="77777777" w:rsidR="00717D9C" w:rsidRPr="001C41AF" w:rsidRDefault="00717D9C" w:rsidP="00717D9C">
      <w:pPr>
        <w:spacing w:before="100" w:beforeAutospacing="1" w:after="100" w:afterAutospacing="1"/>
        <w:jc w:val="center"/>
        <w:rPr>
          <w:rFonts w:ascii="Calibri" w:eastAsia="Times New Roman" w:hAnsi="Calibri" w:cs="Calibri"/>
          <w:b/>
          <w:bCs/>
          <w:lang w:val="en-GB" w:eastAsia="it-IT"/>
        </w:rPr>
      </w:pPr>
    </w:p>
    <w:p w14:paraId="6B727D54" w14:textId="77777777" w:rsidR="00717D9C" w:rsidRPr="001C41AF" w:rsidRDefault="00717D9C" w:rsidP="00717D9C">
      <w:pPr>
        <w:spacing w:before="100" w:beforeAutospacing="1" w:after="100" w:afterAutospacing="1"/>
        <w:jc w:val="center"/>
        <w:rPr>
          <w:rFonts w:ascii="Calibri" w:eastAsia="Times New Roman" w:hAnsi="Calibri" w:cs="Calibri"/>
          <w:b/>
          <w:bCs/>
          <w:lang w:val="en-GB" w:eastAsia="it-IT"/>
        </w:rPr>
      </w:pPr>
    </w:p>
    <w:p w14:paraId="223EFCB9" w14:textId="583C1AAF" w:rsidR="00717D9C" w:rsidRPr="001C41AF" w:rsidRDefault="00717D9C" w:rsidP="00717D9C">
      <w:pPr>
        <w:spacing w:before="100" w:beforeAutospacing="1" w:after="100" w:afterAutospacing="1"/>
        <w:jc w:val="both"/>
        <w:rPr>
          <w:rFonts w:ascii="Calibri" w:eastAsia="Times New Roman" w:hAnsi="Calibri" w:cs="Calibri"/>
          <w:b/>
          <w:bCs/>
          <w:lang w:val="en-GB" w:eastAsia="it-IT"/>
        </w:rPr>
      </w:pPr>
      <w:r w:rsidRPr="001C41AF">
        <w:rPr>
          <w:rFonts w:ascii="Calibri" w:eastAsia="Times New Roman" w:hAnsi="Calibri" w:cs="Calibri"/>
          <w:b/>
          <w:bCs/>
          <w:lang w:val="en-GB" w:eastAsia="it-IT"/>
        </w:rPr>
        <w:t>SAMOTER 2026 CLOSES WITH 42,000 OPERATORS</w:t>
      </w:r>
      <w:r w:rsidR="003C61C7">
        <w:rPr>
          <w:rFonts w:ascii="Calibri" w:eastAsia="Times New Roman" w:hAnsi="Calibri" w:cs="Calibri"/>
          <w:b/>
          <w:bCs/>
          <w:lang w:val="en-GB" w:eastAsia="it-IT"/>
        </w:rPr>
        <w:t xml:space="preserve"> - </w:t>
      </w:r>
      <w:r w:rsidRPr="001C41AF">
        <w:rPr>
          <w:rFonts w:ascii="Calibri" w:eastAsia="Times New Roman" w:hAnsi="Calibri" w:cs="Calibri"/>
          <w:b/>
          <w:bCs/>
          <w:lang w:val="en-GB" w:eastAsia="it-IT"/>
        </w:rPr>
        <w:t>INTERNATIONAL ATTENDANCE +38% FROM 78 COUNTRIES</w:t>
      </w:r>
    </w:p>
    <w:p w14:paraId="65720CC3" w14:textId="77777777" w:rsidR="00717D9C" w:rsidRPr="001C41AF" w:rsidRDefault="00717D9C" w:rsidP="00717D9C">
      <w:pPr>
        <w:spacing w:before="100" w:beforeAutospacing="1" w:after="100" w:afterAutospacing="1"/>
        <w:jc w:val="center"/>
        <w:rPr>
          <w:rFonts w:ascii="Calibri" w:eastAsia="Times New Roman" w:hAnsi="Calibri" w:cs="Calibri"/>
          <w:b/>
          <w:bCs/>
          <w:lang w:val="en-GB" w:eastAsia="it-IT"/>
        </w:rPr>
      </w:pPr>
      <w:r w:rsidRPr="001C41AF">
        <w:rPr>
          <w:rFonts w:ascii="Calibri" w:eastAsia="Times New Roman" w:hAnsi="Calibri" w:cs="Calibri"/>
          <w:b/>
          <w:bCs/>
          <w:lang w:val="en-GB" w:eastAsia="it-IT"/>
        </w:rPr>
        <w:t>The next edition of the triennial international construction machinery exhibition is scheduled 9-12 May 2029</w:t>
      </w:r>
    </w:p>
    <w:p w14:paraId="63608096" w14:textId="5FC1E591" w:rsidR="00717D9C" w:rsidRPr="001C41AF" w:rsidRDefault="00717D9C" w:rsidP="00717D9C">
      <w:pPr>
        <w:spacing w:before="100" w:beforeAutospacing="1" w:after="100" w:afterAutospacing="1"/>
        <w:jc w:val="both"/>
        <w:rPr>
          <w:rFonts w:ascii="Calibri" w:eastAsia="Times New Roman" w:hAnsi="Calibri" w:cs="Calibri"/>
          <w:iCs/>
          <w:lang w:val="en-GB" w:eastAsia="it-IT"/>
        </w:rPr>
      </w:pPr>
      <w:r w:rsidRPr="001C41AF">
        <w:rPr>
          <w:rFonts w:ascii="Calibri" w:eastAsia="Times New Roman" w:hAnsi="Calibri" w:cs="Calibri"/>
          <w:i/>
          <w:iCs/>
          <w:lang w:val="en-GB" w:eastAsia="it-IT"/>
        </w:rPr>
        <w:t>Verona, 9 May 2026</w:t>
      </w:r>
      <w:r w:rsidRPr="001C41AF">
        <w:rPr>
          <w:rFonts w:ascii="Calibri" w:eastAsia="Times New Roman" w:hAnsi="Calibri" w:cs="Calibri"/>
          <w:iCs/>
          <w:lang w:val="en-GB" w:eastAsia="it-IT"/>
        </w:rPr>
        <w:t xml:space="preserve"> – The 32</w:t>
      </w:r>
      <w:r w:rsidRPr="003C61C7">
        <w:rPr>
          <w:rFonts w:ascii="Calibri" w:eastAsia="Times New Roman" w:hAnsi="Calibri" w:cs="Calibri"/>
          <w:iCs/>
          <w:vertAlign w:val="superscript"/>
          <w:lang w:val="en-GB" w:eastAsia="it-IT"/>
        </w:rPr>
        <w:t>nd</w:t>
      </w:r>
      <w:r w:rsidR="003C61C7">
        <w:rPr>
          <w:rFonts w:ascii="Calibri" w:eastAsia="Times New Roman" w:hAnsi="Calibri" w:cs="Calibri"/>
          <w:iCs/>
          <w:lang w:val="en-GB" w:eastAsia="it-IT"/>
        </w:rPr>
        <w:t xml:space="preserve"> </w:t>
      </w:r>
      <w:r w:rsidRPr="001C41AF">
        <w:rPr>
          <w:rFonts w:ascii="Calibri" w:eastAsia="Times New Roman" w:hAnsi="Calibri" w:cs="Calibri"/>
          <w:iCs/>
          <w:lang w:val="en-GB" w:eastAsia="it-IT"/>
        </w:rPr>
        <w:t xml:space="preserve">SaMoTer - the triennial international construction machinery exhibition - closed today at Veronafiere, posting attendance by </w:t>
      </w:r>
      <w:r w:rsidRPr="001C41AF">
        <w:rPr>
          <w:rFonts w:ascii="Calibri" w:eastAsia="Times New Roman" w:hAnsi="Calibri" w:cs="Calibri"/>
          <w:b/>
          <w:iCs/>
          <w:lang w:val="en-GB" w:eastAsia="it-IT"/>
        </w:rPr>
        <w:t>42,000 professional operators</w:t>
      </w:r>
      <w:r w:rsidRPr="001C41AF">
        <w:rPr>
          <w:rFonts w:ascii="Calibri" w:eastAsia="Times New Roman" w:hAnsi="Calibri" w:cs="Calibri"/>
          <w:iCs/>
          <w:lang w:val="en-GB" w:eastAsia="it-IT"/>
        </w:rPr>
        <w:t xml:space="preserve"> from </w:t>
      </w:r>
      <w:r w:rsidRPr="001C41AF">
        <w:rPr>
          <w:rFonts w:ascii="Calibri" w:eastAsia="Times New Roman" w:hAnsi="Calibri" w:cs="Calibri"/>
          <w:b/>
          <w:iCs/>
          <w:lang w:val="en-GB" w:eastAsia="it-IT"/>
        </w:rPr>
        <w:t>78 countries</w:t>
      </w:r>
      <w:r w:rsidRPr="001C41AF">
        <w:rPr>
          <w:rFonts w:ascii="Calibri" w:eastAsia="Times New Roman" w:hAnsi="Calibri" w:cs="Calibri"/>
          <w:iCs/>
          <w:lang w:val="en-GB" w:eastAsia="it-IT"/>
        </w:rPr>
        <w:t xml:space="preserve"> over the four-day event. The result improves on the result in 2023, when 41,000 visitors arrived over five days, from Wednesday to Sunday. This confirms the effectiveness of a more concentrated format tailored to the needs of exhibitors.</w:t>
      </w:r>
    </w:p>
    <w:p w14:paraId="0831DBFA" w14:textId="6283EC4E" w:rsidR="00717D9C" w:rsidRPr="001C41AF" w:rsidRDefault="00717D9C" w:rsidP="00717D9C">
      <w:pPr>
        <w:spacing w:before="100" w:beforeAutospacing="1" w:after="100" w:afterAutospacing="1"/>
        <w:jc w:val="both"/>
        <w:rPr>
          <w:rFonts w:ascii="Calibri" w:eastAsia="Times New Roman" w:hAnsi="Calibri" w:cs="Calibri"/>
          <w:lang w:val="en-GB" w:eastAsia="it-IT"/>
        </w:rPr>
      </w:pPr>
      <w:r w:rsidRPr="001C41AF">
        <w:rPr>
          <w:rFonts w:ascii="Calibri" w:eastAsia="Times New Roman" w:hAnsi="Calibri" w:cs="Calibri"/>
          <w:lang w:val="en-GB" w:eastAsia="it-IT"/>
        </w:rPr>
        <w:t>The most significant result concerns international attendance</w:t>
      </w:r>
      <w:r w:rsidR="003C61C7">
        <w:rPr>
          <w:rFonts w:ascii="Calibri" w:eastAsia="Times New Roman" w:hAnsi="Calibri" w:cs="Calibri"/>
          <w:lang w:val="en-GB" w:eastAsia="it-IT"/>
        </w:rPr>
        <w:t xml:space="preserve"> – </w:t>
      </w:r>
      <w:r w:rsidRPr="001C41AF">
        <w:rPr>
          <w:rFonts w:ascii="Calibri" w:eastAsia="Times New Roman" w:hAnsi="Calibri" w:cs="Calibri"/>
          <w:b/>
          <w:lang w:val="en-GB" w:eastAsia="it-IT"/>
        </w:rPr>
        <w:t>up by 38%</w:t>
      </w:r>
      <w:r w:rsidRPr="001C41AF">
        <w:rPr>
          <w:rFonts w:ascii="Calibri" w:eastAsia="Times New Roman" w:hAnsi="Calibri" w:cs="Calibri"/>
          <w:lang w:val="en-GB" w:eastAsia="it-IT"/>
        </w:rPr>
        <w:t>, in line with Veronafiere's efforts to strengthen SaMoTer's positioning in strategic areas for the sector. Exhibition area also increased by 20% for a total of 52,000 square metres across six show halls and three outdoor areas.</w:t>
      </w:r>
    </w:p>
    <w:p w14:paraId="7BD0C55B" w14:textId="77777777" w:rsidR="00717D9C" w:rsidRPr="001C41AF" w:rsidRDefault="00717D9C" w:rsidP="00717D9C">
      <w:pPr>
        <w:spacing w:before="100" w:beforeAutospacing="1" w:after="100" w:afterAutospacing="1"/>
        <w:jc w:val="both"/>
        <w:rPr>
          <w:rFonts w:ascii="Calibri" w:eastAsia="Times New Roman" w:hAnsi="Calibri" w:cs="Calibri"/>
          <w:lang w:val="en-GB" w:eastAsia="it-IT"/>
        </w:rPr>
      </w:pPr>
      <w:r w:rsidRPr="001C41AF">
        <w:rPr>
          <w:rFonts w:ascii="Calibri" w:eastAsia="Times New Roman" w:hAnsi="Calibri" w:cs="Calibri"/>
          <w:lang w:val="en-GB" w:eastAsia="it-IT"/>
        </w:rPr>
        <w:t xml:space="preserve">The 2026 show attracted </w:t>
      </w:r>
      <w:r w:rsidRPr="001C41AF">
        <w:rPr>
          <w:rFonts w:ascii="Calibri" w:eastAsia="Times New Roman" w:hAnsi="Calibri" w:cs="Calibri"/>
          <w:b/>
          <w:lang w:val="en-GB" w:eastAsia="it-IT"/>
        </w:rPr>
        <w:t>526 exhibitors</w:t>
      </w:r>
      <w:r w:rsidRPr="001C41AF">
        <w:rPr>
          <w:rFonts w:ascii="Calibri" w:eastAsia="Times New Roman" w:hAnsi="Calibri" w:cs="Calibri"/>
          <w:lang w:val="en-GB" w:eastAsia="it-IT"/>
        </w:rPr>
        <w:t xml:space="preserve"> (124 international from 22 countries). All the major global construction equipment players returned to the Verona Exhibition Centre with an offering embracing the entire range of the supply chain: Earthmoving, hoisting/lifting, demolition, drilling, crushing, road-building machinery, quarry and construction vehicles, concrete, equipment, components, spare parts, logistics, and services. </w:t>
      </w:r>
    </w:p>
    <w:p w14:paraId="13303576" w14:textId="77777777" w:rsidR="00717D9C" w:rsidRPr="001C41AF" w:rsidRDefault="00717D9C" w:rsidP="00717D9C">
      <w:pPr>
        <w:spacing w:before="100" w:beforeAutospacing="1" w:after="100" w:afterAutospacing="1"/>
        <w:jc w:val="both"/>
        <w:rPr>
          <w:rFonts w:ascii="Calibri" w:eastAsia="Times New Roman" w:hAnsi="Calibri" w:cs="Calibri"/>
          <w:lang w:val="en-GB" w:eastAsia="it-IT"/>
        </w:rPr>
      </w:pPr>
      <w:r w:rsidRPr="001C41AF">
        <w:rPr>
          <w:rFonts w:ascii="Calibri" w:eastAsia="Times New Roman" w:hAnsi="Calibri" w:cs="Calibri"/>
          <w:lang w:val="en-GB" w:eastAsia="it-IT"/>
        </w:rPr>
        <w:t>As regards content, the programme scheduled 56 events, including conferences, workshops, seminars, and meetings that addressed key issues for the development of the sector, such as digitalization, sustainability, safety, European regulations, infrastructure, the market, training, and industrial policies.</w:t>
      </w:r>
    </w:p>
    <w:p w14:paraId="3B7FBE05" w14:textId="4DEFECC1" w:rsidR="00717D9C" w:rsidRPr="001C41AF" w:rsidRDefault="00717D9C" w:rsidP="00717D9C">
      <w:pPr>
        <w:spacing w:before="100" w:beforeAutospacing="1" w:after="100" w:afterAutospacing="1"/>
        <w:jc w:val="both"/>
        <w:rPr>
          <w:rFonts w:ascii="Calibri" w:eastAsia="Times New Roman" w:hAnsi="Calibri" w:cs="Calibri"/>
          <w:lang w:val="en-GB" w:eastAsia="it-IT"/>
        </w:rPr>
      </w:pPr>
      <w:r w:rsidRPr="001C41AF">
        <w:rPr>
          <w:rFonts w:ascii="Calibri" w:eastAsia="Times New Roman" w:hAnsi="Calibri" w:cs="Calibri"/>
          <w:lang w:val="en-GB" w:eastAsia="it-IT"/>
        </w:rPr>
        <w:t xml:space="preserve">Organized in partnership with </w:t>
      </w:r>
      <w:r w:rsidRPr="001C41AF">
        <w:rPr>
          <w:rFonts w:ascii="Calibri" w:eastAsia="Times New Roman" w:hAnsi="Calibri" w:cs="Calibri"/>
          <w:b/>
          <w:lang w:val="en-GB" w:eastAsia="it-IT"/>
        </w:rPr>
        <w:t>UNACEA</w:t>
      </w:r>
      <w:r w:rsidRPr="001C41AF">
        <w:rPr>
          <w:rFonts w:ascii="Calibri" w:eastAsia="Times New Roman" w:hAnsi="Calibri" w:cs="Calibri"/>
          <w:lang w:val="en-GB" w:eastAsia="it-IT"/>
        </w:rPr>
        <w:t xml:space="preserve"> and </w:t>
      </w:r>
      <w:r w:rsidRPr="001C41AF">
        <w:rPr>
          <w:rFonts w:ascii="Calibri" w:eastAsia="Times New Roman" w:hAnsi="Calibri" w:cs="Calibri"/>
          <w:b/>
          <w:lang w:val="en-GB" w:eastAsia="it-IT"/>
        </w:rPr>
        <w:t>CECE</w:t>
      </w:r>
      <w:r w:rsidRPr="001C41AF">
        <w:rPr>
          <w:rFonts w:ascii="Calibri" w:eastAsia="Times New Roman" w:hAnsi="Calibri" w:cs="Calibri"/>
          <w:lang w:val="en-GB" w:eastAsia="it-IT"/>
        </w:rPr>
        <w:t xml:space="preserve">, SaMoTer confirmed its status as a platform for business and discussion in an industry worth 4 billion euros in Italy in </w:t>
      </w:r>
      <w:r w:rsidR="003C61C7">
        <w:rPr>
          <w:rFonts w:ascii="Calibri" w:eastAsia="Times New Roman" w:hAnsi="Calibri" w:cs="Calibri"/>
          <w:lang w:val="en-GB" w:eastAsia="it-IT"/>
        </w:rPr>
        <w:t>t</w:t>
      </w:r>
      <w:r w:rsidRPr="001C41AF">
        <w:rPr>
          <w:rFonts w:ascii="Calibri" w:eastAsia="Times New Roman" w:hAnsi="Calibri" w:cs="Calibri"/>
          <w:lang w:val="en-GB" w:eastAsia="it-IT"/>
        </w:rPr>
        <w:t>erms of production, generating 3.2 billions in exports and, if allied sectors are taken into consideration, providing 85,000 jobs. Italy is now the third largest European market in this sector in terms of value, after Germany and the United Kingdom.</w:t>
      </w:r>
    </w:p>
    <w:p w14:paraId="2EA98A9A" w14:textId="77777777" w:rsidR="00717D9C" w:rsidRPr="001C41AF" w:rsidRDefault="00717D9C" w:rsidP="00717D9C">
      <w:pPr>
        <w:spacing w:before="100" w:beforeAutospacing="1" w:after="100" w:afterAutospacing="1"/>
        <w:jc w:val="both"/>
        <w:rPr>
          <w:rFonts w:ascii="Calibri" w:eastAsia="Times New Roman" w:hAnsi="Calibri" w:cs="Calibri"/>
          <w:lang w:val="en-GB" w:eastAsia="it-IT"/>
        </w:rPr>
      </w:pPr>
      <w:r w:rsidRPr="001C41AF">
        <w:rPr>
          <w:rFonts w:ascii="Calibri" w:eastAsia="Times New Roman" w:hAnsi="Calibri" w:cs="Calibri"/>
          <w:lang w:val="en-GB" w:eastAsia="it-IT"/>
        </w:rPr>
        <w:t xml:space="preserve">On the incoming front, Veronafiere worked closely with </w:t>
      </w:r>
      <w:r w:rsidRPr="001C41AF">
        <w:rPr>
          <w:rFonts w:ascii="Calibri" w:eastAsia="Times New Roman" w:hAnsi="Calibri" w:cs="Calibri"/>
          <w:b/>
          <w:lang w:val="en-GB" w:eastAsia="it-IT"/>
        </w:rPr>
        <w:t>ITA-Italian Trade Agency</w:t>
      </w:r>
      <w:r w:rsidRPr="001C41AF">
        <w:rPr>
          <w:rFonts w:ascii="Calibri" w:eastAsia="Times New Roman" w:hAnsi="Calibri" w:cs="Calibri"/>
          <w:lang w:val="en-GB" w:eastAsia="it-IT"/>
        </w:rPr>
        <w:t xml:space="preserve"> to select and host top buyers from 23 countries, with a focus on Central and Eastern Europe, Scandinavia, the CIS region, the Middle East, North Africa, and Sub-Saharan Africa. This initiative seeks to support businesses at a time when trade relations and international opportunities are crucial for competitiveness.</w:t>
      </w:r>
    </w:p>
    <w:p w14:paraId="3937060B" w14:textId="134F3E48" w:rsidR="00717D9C" w:rsidRPr="001C41AF" w:rsidRDefault="00717D9C" w:rsidP="00717D9C">
      <w:pPr>
        <w:spacing w:before="100" w:beforeAutospacing="1" w:after="100" w:afterAutospacing="1"/>
        <w:jc w:val="both"/>
        <w:rPr>
          <w:rFonts w:ascii="Calibri" w:eastAsia="Times New Roman" w:hAnsi="Calibri" w:cs="Calibri"/>
          <w:lang w:val="en-GB" w:eastAsia="it-IT"/>
        </w:rPr>
      </w:pPr>
      <w:r w:rsidRPr="001C41AF">
        <w:rPr>
          <w:rFonts w:ascii="Calibri" w:eastAsia="Times New Roman" w:hAnsi="Calibri" w:cs="Calibri"/>
          <w:lang w:val="en-GB" w:eastAsia="it-IT"/>
        </w:rPr>
        <w:t xml:space="preserve">"The market response confirms the validity of the approach taken after SaMoTer 2023," said </w:t>
      </w:r>
      <w:r w:rsidRPr="001C41AF">
        <w:rPr>
          <w:rFonts w:ascii="Calibri" w:eastAsia="Times New Roman" w:hAnsi="Calibri" w:cs="Calibri"/>
          <w:b/>
          <w:lang w:val="en-GB" w:eastAsia="it-IT"/>
        </w:rPr>
        <w:t>Federico Bricolo</w:t>
      </w:r>
      <w:r w:rsidRPr="001C41AF">
        <w:rPr>
          <w:rFonts w:ascii="Calibri" w:eastAsia="Times New Roman" w:hAnsi="Calibri" w:cs="Calibri"/>
          <w:lang w:val="en-GB" w:eastAsia="it-IT"/>
        </w:rPr>
        <w:t xml:space="preserve">, President of Veronafiere. "This edition is the result of close collaboration with companies, trade associations, institutions, public decision-makers, and industry stakeholders. The technical discussions set in motion at the end of last year helped us build an event more closely aligned with the needs of the supply chain, with a greater international </w:t>
      </w:r>
      <w:r w:rsidRPr="001C41AF">
        <w:rPr>
          <w:rFonts w:ascii="Calibri" w:eastAsia="Times New Roman" w:hAnsi="Calibri" w:cs="Calibri"/>
          <w:lang w:val="en-GB" w:eastAsia="it-IT"/>
        </w:rPr>
        <w:lastRenderedPageBreak/>
        <w:t>reach, qualified professional audience, and content and formats tailor</w:t>
      </w:r>
      <w:r w:rsidR="003C61C7">
        <w:rPr>
          <w:rFonts w:ascii="Calibri" w:eastAsia="Times New Roman" w:hAnsi="Calibri" w:cs="Calibri"/>
          <w:lang w:val="en-GB" w:eastAsia="it-IT"/>
        </w:rPr>
        <w:t>-</w:t>
      </w:r>
      <w:r w:rsidRPr="001C41AF">
        <w:rPr>
          <w:rFonts w:ascii="Calibri" w:eastAsia="Times New Roman" w:hAnsi="Calibri" w:cs="Calibri"/>
          <w:lang w:val="en-GB" w:eastAsia="it-IT"/>
        </w:rPr>
        <w:t>made for the priorities of the sector."</w:t>
      </w:r>
    </w:p>
    <w:p w14:paraId="0EEFB482" w14:textId="77777777" w:rsidR="00717D9C" w:rsidRPr="001C41AF" w:rsidRDefault="00717D9C" w:rsidP="00717D9C">
      <w:pPr>
        <w:spacing w:before="100" w:beforeAutospacing="1" w:after="100" w:afterAutospacing="1"/>
        <w:jc w:val="both"/>
        <w:rPr>
          <w:rFonts w:ascii="Calibri" w:eastAsia="Times New Roman" w:hAnsi="Calibri" w:cs="Calibri"/>
          <w:lang w:val="en-GB" w:eastAsia="it-IT"/>
        </w:rPr>
      </w:pPr>
      <w:r w:rsidRPr="001C41AF">
        <w:rPr>
          <w:rFonts w:ascii="Calibri" w:eastAsia="Times New Roman" w:hAnsi="Calibri" w:cs="Calibri"/>
          <w:lang w:val="en-GB" w:eastAsia="it-IT"/>
        </w:rPr>
        <w:t>Over the four days, company stands became meeting points for dealers, customers, technicians, and sales networks. Not just exhibition spaces but places for events and sales force training. Professional visitors were the focal point of the event, invited not only to discover product innovations but also for first-hand experience with machinery, technologies, and operating solutions.</w:t>
      </w:r>
    </w:p>
    <w:p w14:paraId="1CEC90E8" w14:textId="77777777" w:rsidR="00717D9C" w:rsidRPr="001C41AF" w:rsidRDefault="00717D9C" w:rsidP="00717D9C">
      <w:pPr>
        <w:spacing w:before="100" w:beforeAutospacing="1" w:after="100" w:afterAutospacing="1"/>
        <w:jc w:val="both"/>
        <w:rPr>
          <w:rFonts w:ascii="Calibri" w:eastAsia="Times New Roman" w:hAnsi="Calibri" w:cs="Calibri"/>
          <w:lang w:val="en-GB" w:eastAsia="it-IT"/>
        </w:rPr>
      </w:pPr>
      <w:r w:rsidRPr="001C41AF">
        <w:rPr>
          <w:rFonts w:ascii="Calibri" w:eastAsia="Times New Roman" w:hAnsi="Calibri" w:cs="Calibri"/>
          <w:lang w:val="en-GB" w:eastAsia="it-IT"/>
        </w:rPr>
        <w:t xml:space="preserve">The “special shows” at SaMoTer 2026 included the </w:t>
      </w:r>
      <w:r w:rsidRPr="001C41AF">
        <w:rPr>
          <w:rFonts w:ascii="Calibri" w:eastAsia="Times New Roman" w:hAnsi="Calibri" w:cs="Calibri"/>
          <w:b/>
          <w:lang w:val="en-GB" w:eastAsia="it-IT"/>
        </w:rPr>
        <w:t>Digital Construction Site</w:t>
      </w:r>
      <w:r w:rsidRPr="001C41AF">
        <w:rPr>
          <w:rFonts w:ascii="Calibri" w:eastAsia="Times New Roman" w:hAnsi="Calibri" w:cs="Calibri"/>
          <w:lang w:val="en-GB" w:eastAsia="it-IT"/>
        </w:rPr>
        <w:t xml:space="preserve"> - an effective and dynamic demonstration of the evolution of construction sites, with inter-connected systems, automation, remote control, and applied data management for efficiency, safety, and sustainability. A format designed to showcase innovation in live action going beyond the logic of mere static displays.</w:t>
      </w:r>
    </w:p>
    <w:p w14:paraId="3A7FD82B" w14:textId="52A9FA4F" w:rsidR="00717D9C" w:rsidRPr="001C41AF" w:rsidRDefault="00717D9C" w:rsidP="00717D9C">
      <w:pPr>
        <w:spacing w:before="100" w:beforeAutospacing="1" w:after="100" w:afterAutospacing="1"/>
        <w:jc w:val="both"/>
        <w:rPr>
          <w:rFonts w:ascii="Calibri" w:eastAsia="Times New Roman" w:hAnsi="Calibri" w:cs="Calibri"/>
          <w:lang w:val="en-GB" w:eastAsia="it-IT"/>
        </w:rPr>
      </w:pPr>
      <w:r w:rsidRPr="001C41AF">
        <w:rPr>
          <w:rFonts w:ascii="Calibri" w:eastAsia="Times New Roman" w:hAnsi="Calibri" w:cs="Calibri"/>
          <w:lang w:val="en-GB" w:eastAsia="it-IT"/>
        </w:rPr>
        <w:t xml:space="preserve">Another innovation in 2026 was the </w:t>
      </w:r>
      <w:r w:rsidRPr="001C41AF">
        <w:rPr>
          <w:rFonts w:ascii="Calibri" w:eastAsia="Times New Roman" w:hAnsi="Calibri" w:cs="Calibri"/>
          <w:b/>
          <w:lang w:val="en-GB" w:eastAsia="it-IT"/>
        </w:rPr>
        <w:t>SaMoTer Academy</w:t>
      </w:r>
      <w:r w:rsidRPr="001C41AF">
        <w:rPr>
          <w:rFonts w:ascii="Calibri" w:eastAsia="Times New Roman" w:hAnsi="Calibri" w:cs="Calibri"/>
          <w:lang w:val="en-GB" w:eastAsia="it-IT"/>
        </w:rPr>
        <w:t>, developed with Engim Veneto as a way to introduce students and young technicians to the world of construction machinery and meet demand for new skills. The four days of the trade fair saw 200 students attend organized visits to sponsor companies, meetings with businesses, technicians, and industry professionals.</w:t>
      </w:r>
    </w:p>
    <w:p w14:paraId="5594B2D3" w14:textId="77777777" w:rsidR="00717D9C" w:rsidRPr="001C41AF" w:rsidRDefault="00717D9C" w:rsidP="00717D9C">
      <w:pPr>
        <w:spacing w:before="100" w:beforeAutospacing="1" w:after="100" w:afterAutospacing="1"/>
        <w:jc w:val="both"/>
        <w:rPr>
          <w:rFonts w:ascii="Calibri" w:eastAsia="Times New Roman" w:hAnsi="Calibri" w:cs="Calibri"/>
          <w:lang w:val="en-GB" w:eastAsia="it-IT"/>
        </w:rPr>
      </w:pPr>
      <w:r w:rsidRPr="001C41AF">
        <w:rPr>
          <w:rFonts w:ascii="Calibri" w:eastAsia="Times New Roman" w:hAnsi="Calibri" w:cs="Calibri"/>
          <w:lang w:val="en-GB" w:eastAsia="it-IT"/>
        </w:rPr>
        <w:t xml:space="preserve">SaMoTer 2026 also saw Veronafiere and Unacea renew their partnership with a view to the next event scheduled </w:t>
      </w:r>
      <w:r w:rsidRPr="001C41AF">
        <w:rPr>
          <w:rFonts w:ascii="Calibri" w:eastAsia="Times New Roman" w:hAnsi="Calibri" w:cs="Calibri"/>
          <w:b/>
          <w:lang w:val="en-GB" w:eastAsia="it-IT"/>
        </w:rPr>
        <w:t>9-12 May 2029</w:t>
      </w:r>
      <w:r w:rsidRPr="001C41AF">
        <w:rPr>
          <w:rFonts w:ascii="Calibri" w:eastAsia="Times New Roman" w:hAnsi="Calibri" w:cs="Calibri"/>
          <w:lang w:val="en-GB" w:eastAsia="it-IT"/>
        </w:rPr>
        <w:t>. The aim is to continue joint work on the technical programme, international markets, promotion focused on companies and awareness initiatives.</w:t>
      </w:r>
    </w:p>
    <w:p w14:paraId="449D3440" w14:textId="77777777" w:rsidR="00717D9C" w:rsidRPr="001C41AF" w:rsidRDefault="00717D9C" w:rsidP="00717D9C">
      <w:pPr>
        <w:spacing w:before="100" w:beforeAutospacing="1" w:after="100" w:afterAutospacing="1"/>
        <w:rPr>
          <w:rFonts w:ascii="Calibri" w:eastAsia="Times New Roman" w:hAnsi="Calibri" w:cs="Calibri"/>
          <w:b/>
          <w:bCs/>
          <w:lang w:val="en-GB" w:eastAsia="it-IT"/>
        </w:rPr>
      </w:pPr>
      <w:r w:rsidRPr="001C41AF">
        <w:rPr>
          <w:rFonts w:ascii="Calibri" w:eastAsia="Times New Roman" w:hAnsi="Calibri" w:cs="Calibri"/>
          <w:b/>
          <w:bCs/>
          <w:lang w:val="en-GB" w:eastAsia="it-IT"/>
        </w:rPr>
        <w:t>Veronafiere Corporate &amp; Product Communication</w:t>
      </w:r>
      <w:r w:rsidRPr="001C41AF">
        <w:rPr>
          <w:rFonts w:ascii="Calibri" w:eastAsia="Times New Roman" w:hAnsi="Calibri" w:cs="Calibri"/>
          <w:b/>
          <w:bCs/>
          <w:lang w:val="en-GB" w:eastAsia="it-IT"/>
        </w:rPr>
        <w:br/>
      </w:r>
      <w:r w:rsidRPr="001C41AF">
        <w:rPr>
          <w:rFonts w:ascii="Calibri" w:eastAsia="Times New Roman" w:hAnsi="Calibri" w:cs="Calibri"/>
          <w:bCs/>
          <w:lang w:val="en-GB" w:eastAsia="it-IT"/>
        </w:rPr>
        <w:t>Press Office Manager - Francesco Marchi</w:t>
      </w:r>
      <w:r w:rsidRPr="001C41AF">
        <w:rPr>
          <w:rFonts w:ascii="Calibri" w:eastAsia="Times New Roman" w:hAnsi="Calibri" w:cs="Calibri"/>
          <w:bCs/>
          <w:lang w:val="en-GB" w:eastAsia="it-IT"/>
        </w:rPr>
        <w:br/>
        <w:t xml:space="preserve">T. 045 8298350 | M. +39 33426560174 | </w:t>
      </w:r>
      <w:hyperlink r:id="rId8" w:history="1">
        <w:r w:rsidRPr="001C41AF">
          <w:rPr>
            <w:rStyle w:val="Collegamentoipertestuale"/>
            <w:rFonts w:ascii="Calibri" w:eastAsia="Times New Roman" w:hAnsi="Calibri" w:cs="Calibri"/>
            <w:lang w:val="en-GB" w:eastAsia="it-IT"/>
          </w:rPr>
          <w:t>marchi@veronafiere.it</w:t>
        </w:r>
      </w:hyperlink>
      <w:r w:rsidRPr="001C41AF">
        <w:rPr>
          <w:rFonts w:ascii="Calibri" w:eastAsia="Times New Roman" w:hAnsi="Calibri" w:cs="Calibri"/>
          <w:bCs/>
          <w:color w:val="0000FF"/>
          <w:u w:val="single"/>
          <w:lang w:val="en-GB" w:eastAsia="it-IT"/>
        </w:rPr>
        <w:br/>
      </w:r>
      <w:r w:rsidRPr="001C41AF">
        <w:rPr>
          <w:rFonts w:ascii="Calibri" w:eastAsia="Times New Roman" w:hAnsi="Calibri" w:cs="Calibri"/>
          <w:bCs/>
          <w:lang w:val="en-GB" w:eastAsia="it-IT"/>
        </w:rPr>
        <w:t>veronafiere.it | Facebook @veronafiere | Instagram @veronafierespa | LinkedIn @veronafiere</w:t>
      </w:r>
    </w:p>
    <w:p w14:paraId="5DEA4ECB" w14:textId="77777777" w:rsidR="00717D9C" w:rsidRPr="001C41AF" w:rsidRDefault="00717D9C" w:rsidP="00717D9C">
      <w:pPr>
        <w:spacing w:before="100" w:beforeAutospacing="1" w:after="100" w:afterAutospacing="1"/>
        <w:rPr>
          <w:rFonts w:ascii="Calibri" w:eastAsia="Times New Roman" w:hAnsi="Calibri" w:cs="Calibri"/>
          <w:bCs/>
          <w:lang w:val="en-GB" w:eastAsia="it-IT"/>
        </w:rPr>
      </w:pPr>
      <w:r w:rsidRPr="001C41AF">
        <w:rPr>
          <w:rFonts w:ascii="Calibri" w:eastAsia="Times New Roman" w:hAnsi="Calibri" w:cs="Calibri"/>
          <w:b/>
          <w:bCs/>
          <w:lang w:val="en-GB" w:eastAsia="it-IT"/>
        </w:rPr>
        <w:t>SaMoTer Communication</w:t>
      </w:r>
      <w:r w:rsidRPr="001C41AF">
        <w:rPr>
          <w:rFonts w:ascii="Calibri" w:eastAsia="Times New Roman" w:hAnsi="Calibri" w:cs="Calibri"/>
          <w:b/>
          <w:bCs/>
          <w:lang w:val="en-GB" w:eastAsia="it-IT"/>
        </w:rPr>
        <w:br/>
      </w:r>
      <w:r w:rsidRPr="001C41AF">
        <w:rPr>
          <w:rFonts w:ascii="Calibri" w:eastAsia="Times New Roman" w:hAnsi="Calibri" w:cs="Calibri"/>
          <w:bCs/>
          <w:lang w:val="en-GB" w:eastAsia="it-IT"/>
        </w:rPr>
        <w:t>Ivana Ruppi</w:t>
      </w:r>
      <w:r w:rsidRPr="001C41AF">
        <w:rPr>
          <w:rFonts w:ascii="Calibri" w:eastAsia="Times New Roman" w:hAnsi="Calibri" w:cs="Calibri"/>
          <w:bCs/>
          <w:lang w:val="en-GB" w:eastAsia="it-IT"/>
        </w:rPr>
        <w:br/>
        <w:t>ruppi@veronafiere.it | M. +39 344 1388239</w:t>
      </w:r>
    </w:p>
    <w:p w14:paraId="00DDAFE5" w14:textId="77777777" w:rsidR="00717D9C" w:rsidRPr="001C41AF" w:rsidRDefault="00717D9C" w:rsidP="00717D9C">
      <w:pPr>
        <w:spacing w:before="100" w:beforeAutospacing="1" w:after="100" w:afterAutospacing="1"/>
        <w:rPr>
          <w:rFonts w:ascii="Calibri" w:eastAsia="Times New Roman" w:hAnsi="Calibri" w:cs="Calibri"/>
          <w:bCs/>
          <w:lang w:val="en-GB" w:eastAsia="it-IT"/>
        </w:rPr>
      </w:pPr>
    </w:p>
    <w:p w14:paraId="53B1981E" w14:textId="77777777" w:rsidR="00717D9C" w:rsidRPr="001C41AF" w:rsidRDefault="00717D9C" w:rsidP="00717D9C">
      <w:pPr>
        <w:spacing w:before="100" w:beforeAutospacing="1" w:after="100" w:afterAutospacing="1"/>
        <w:rPr>
          <w:rFonts w:ascii="Calibri" w:eastAsia="Times New Roman" w:hAnsi="Calibri" w:cs="Calibri"/>
          <w:bCs/>
          <w:lang w:val="en-GB" w:eastAsia="it-IT"/>
        </w:rPr>
      </w:pPr>
      <w:r w:rsidRPr="001C41AF">
        <w:rPr>
          <w:rFonts w:ascii="Calibri" w:eastAsia="Times New Roman" w:hAnsi="Calibri" w:cs="Calibri"/>
          <w:bCs/>
          <w:noProof/>
          <w:lang w:val="en-GB" w:eastAsia="it-IT"/>
        </w:rPr>
        <w:drawing>
          <wp:anchor distT="0" distB="0" distL="114300" distR="114300" simplePos="0" relativeHeight="251661312" behindDoc="0" locked="0" layoutInCell="1" allowOverlap="1" wp14:anchorId="454B6DA8" wp14:editId="79BAA962">
            <wp:simplePos x="0" y="0"/>
            <wp:positionH relativeFrom="column">
              <wp:posOffset>0</wp:posOffset>
            </wp:positionH>
            <wp:positionV relativeFrom="paragraph">
              <wp:posOffset>196850</wp:posOffset>
            </wp:positionV>
            <wp:extent cx="5730875" cy="1335405"/>
            <wp:effectExtent l="0" t="0" r="3175" b="0"/>
            <wp:wrapNone/>
            <wp:docPr id="49533178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331780" name="Immagine 1"/>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0875" cy="1335405"/>
                    </a:xfrm>
                    <a:prstGeom prst="rect">
                      <a:avLst/>
                    </a:prstGeom>
                    <a:noFill/>
                  </pic:spPr>
                </pic:pic>
              </a:graphicData>
            </a:graphic>
          </wp:anchor>
        </w:drawing>
      </w:r>
    </w:p>
    <w:p w14:paraId="5F258C04" w14:textId="77777777" w:rsidR="00717D9C" w:rsidRPr="001C41AF" w:rsidRDefault="00717D9C" w:rsidP="00717D9C">
      <w:pPr>
        <w:pBdr>
          <w:top w:val="single" w:sz="6" w:space="1" w:color="auto"/>
        </w:pBdr>
        <w:jc w:val="both"/>
        <w:rPr>
          <w:rFonts w:ascii="Calibri" w:eastAsia="Times New Roman" w:hAnsi="Calibri" w:cs="Calibri"/>
          <w:vanish/>
          <w:lang w:val="en-GB" w:eastAsia="it-IT"/>
        </w:rPr>
      </w:pPr>
      <w:r w:rsidRPr="001C41AF">
        <w:rPr>
          <w:rFonts w:ascii="Calibri" w:eastAsia="Times New Roman" w:hAnsi="Calibri" w:cs="Calibri"/>
          <w:vanish/>
          <w:lang w:val="en-GB" w:eastAsia="it-IT"/>
        </w:rPr>
        <w:t>Fine modulo</w:t>
      </w:r>
    </w:p>
    <w:p w14:paraId="3E7967F2" w14:textId="77777777" w:rsidR="00717D9C" w:rsidRPr="001C41AF" w:rsidRDefault="00717D9C" w:rsidP="00717D9C">
      <w:pPr>
        <w:jc w:val="both"/>
        <w:rPr>
          <w:rFonts w:ascii="Calibri" w:hAnsi="Calibri" w:cs="Calibri"/>
          <w:color w:val="000000" w:themeColor="text1"/>
          <w:lang w:val="en-GB"/>
        </w:rPr>
      </w:pPr>
    </w:p>
    <w:sectPr w:rsidR="00717D9C" w:rsidRPr="001C41AF" w:rsidSect="00C92C42">
      <w:headerReference w:type="even" r:id="rId10"/>
      <w:headerReference w:type="default" r:id="rId11"/>
      <w:footerReference w:type="even" r:id="rId12"/>
      <w:footerReference w:type="default" r:id="rId13"/>
      <w:headerReference w:type="first" r:id="rId14"/>
      <w:footerReference w:type="first" r:id="rId15"/>
      <w:pgSz w:w="11906" w:h="16838"/>
      <w:pgMar w:top="851" w:right="1440" w:bottom="568"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966CBB" w14:textId="77777777" w:rsidR="00F21C1C" w:rsidRPr="001C41AF" w:rsidRDefault="00F21C1C" w:rsidP="005B359F">
      <w:pPr>
        <w:rPr>
          <w:lang w:val="en-GB"/>
        </w:rPr>
      </w:pPr>
      <w:r w:rsidRPr="001C41AF">
        <w:rPr>
          <w:lang w:val="en-GB"/>
        </w:rPr>
        <w:separator/>
      </w:r>
    </w:p>
  </w:endnote>
  <w:endnote w:type="continuationSeparator" w:id="0">
    <w:p w14:paraId="40A452C1" w14:textId="77777777" w:rsidR="00F21C1C" w:rsidRPr="001C41AF" w:rsidRDefault="00F21C1C" w:rsidP="005B359F">
      <w:pPr>
        <w:rPr>
          <w:lang w:val="en-GB"/>
        </w:rPr>
      </w:pPr>
      <w:r w:rsidRPr="001C41AF">
        <w:rPr>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118E9" w14:textId="77777777" w:rsidR="005B359F" w:rsidRPr="001C41AF" w:rsidRDefault="005B359F">
    <w:pPr>
      <w:pStyle w:val="Pidipagina"/>
      <w:rPr>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24C61" w14:textId="77777777" w:rsidR="005B359F" w:rsidRPr="001C41AF" w:rsidRDefault="005B359F">
    <w:pPr>
      <w:pStyle w:val="Pidipagina"/>
      <w:rPr>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2626C" w14:textId="77777777" w:rsidR="005B359F" w:rsidRPr="001C41AF" w:rsidRDefault="005B359F">
    <w:pPr>
      <w:pStyle w:val="Pidipagina"/>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089117" w14:textId="77777777" w:rsidR="00F21C1C" w:rsidRPr="001C41AF" w:rsidRDefault="00F21C1C" w:rsidP="005B359F">
      <w:pPr>
        <w:rPr>
          <w:lang w:val="en-GB"/>
        </w:rPr>
      </w:pPr>
      <w:r w:rsidRPr="001C41AF">
        <w:rPr>
          <w:lang w:val="en-GB"/>
        </w:rPr>
        <w:separator/>
      </w:r>
    </w:p>
  </w:footnote>
  <w:footnote w:type="continuationSeparator" w:id="0">
    <w:p w14:paraId="14CD55DA" w14:textId="77777777" w:rsidR="00F21C1C" w:rsidRPr="001C41AF" w:rsidRDefault="00F21C1C" w:rsidP="005B359F">
      <w:pPr>
        <w:rPr>
          <w:lang w:val="en-GB"/>
        </w:rPr>
      </w:pPr>
      <w:r w:rsidRPr="001C41AF">
        <w:rPr>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967AB" w14:textId="77777777" w:rsidR="005B359F" w:rsidRPr="001C41AF" w:rsidRDefault="005B359F">
    <w:pPr>
      <w:pStyle w:val="Intestazione"/>
      <w:rPr>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4F0D3" w14:textId="77777777" w:rsidR="005B359F" w:rsidRPr="001C41AF" w:rsidRDefault="005B359F">
    <w:pPr>
      <w:pStyle w:val="Intestazione"/>
      <w:rPr>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BC3D4" w14:textId="77777777" w:rsidR="005B359F" w:rsidRPr="001C41AF" w:rsidRDefault="005B359F">
    <w:pPr>
      <w:pStyle w:val="Intestazione"/>
      <w:rPr>
        <w:lang w:val="en-G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E9A"/>
    <w:rsid w:val="001C41AF"/>
    <w:rsid w:val="001C46A6"/>
    <w:rsid w:val="002A5D87"/>
    <w:rsid w:val="002F139D"/>
    <w:rsid w:val="003A1888"/>
    <w:rsid w:val="003A357E"/>
    <w:rsid w:val="003B2339"/>
    <w:rsid w:val="003C61C7"/>
    <w:rsid w:val="003C7571"/>
    <w:rsid w:val="00403282"/>
    <w:rsid w:val="00474404"/>
    <w:rsid w:val="004A3D16"/>
    <w:rsid w:val="004B2B55"/>
    <w:rsid w:val="005955C7"/>
    <w:rsid w:val="005B3239"/>
    <w:rsid w:val="005B359F"/>
    <w:rsid w:val="006202B7"/>
    <w:rsid w:val="006422FA"/>
    <w:rsid w:val="00717D9C"/>
    <w:rsid w:val="0072576F"/>
    <w:rsid w:val="007356A8"/>
    <w:rsid w:val="007503DB"/>
    <w:rsid w:val="00761635"/>
    <w:rsid w:val="007915AD"/>
    <w:rsid w:val="007F0062"/>
    <w:rsid w:val="00831889"/>
    <w:rsid w:val="00851277"/>
    <w:rsid w:val="00876BD8"/>
    <w:rsid w:val="008957E1"/>
    <w:rsid w:val="008D15AC"/>
    <w:rsid w:val="00922A6C"/>
    <w:rsid w:val="00922AF3"/>
    <w:rsid w:val="00A53EB8"/>
    <w:rsid w:val="00A7288B"/>
    <w:rsid w:val="00AA21C7"/>
    <w:rsid w:val="00AC7914"/>
    <w:rsid w:val="00BA4940"/>
    <w:rsid w:val="00BB2534"/>
    <w:rsid w:val="00C01F08"/>
    <w:rsid w:val="00C03BDA"/>
    <w:rsid w:val="00C04E5A"/>
    <w:rsid w:val="00C24AA5"/>
    <w:rsid w:val="00C35851"/>
    <w:rsid w:val="00C92C42"/>
    <w:rsid w:val="00D340D3"/>
    <w:rsid w:val="00D44DB6"/>
    <w:rsid w:val="00D83D54"/>
    <w:rsid w:val="00DA31E0"/>
    <w:rsid w:val="00E1152E"/>
    <w:rsid w:val="00E11E9A"/>
    <w:rsid w:val="00E11EA3"/>
    <w:rsid w:val="00E30840"/>
    <w:rsid w:val="00E92D6B"/>
    <w:rsid w:val="00F21C1C"/>
    <w:rsid w:val="00FA655C"/>
    <w:rsid w:val="00FF6F1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652A7"/>
  <w15:chartTrackingRefBased/>
  <w15:docId w15:val="{3CBC5DA7-27D5-074B-838D-03C0D0E3D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E11E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E11E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E11E9A"/>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E11E9A"/>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E11E9A"/>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E11E9A"/>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E11E9A"/>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E11E9A"/>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E11E9A"/>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11E9A"/>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E11E9A"/>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E11E9A"/>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E11E9A"/>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E11E9A"/>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E11E9A"/>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E11E9A"/>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E11E9A"/>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E11E9A"/>
    <w:rPr>
      <w:rFonts w:eastAsiaTheme="majorEastAsia" w:cstheme="majorBidi"/>
      <w:color w:val="272727" w:themeColor="text1" w:themeTint="D8"/>
    </w:rPr>
  </w:style>
  <w:style w:type="paragraph" w:styleId="Titolo">
    <w:name w:val="Title"/>
    <w:basedOn w:val="Normale"/>
    <w:next w:val="Normale"/>
    <w:link w:val="TitoloCarattere"/>
    <w:uiPriority w:val="10"/>
    <w:qFormat/>
    <w:rsid w:val="00E11E9A"/>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E11E9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E11E9A"/>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E11E9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E11E9A"/>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E11E9A"/>
    <w:rPr>
      <w:i/>
      <w:iCs/>
      <w:color w:val="404040" w:themeColor="text1" w:themeTint="BF"/>
    </w:rPr>
  </w:style>
  <w:style w:type="paragraph" w:styleId="Paragrafoelenco">
    <w:name w:val="List Paragraph"/>
    <w:basedOn w:val="Normale"/>
    <w:uiPriority w:val="34"/>
    <w:qFormat/>
    <w:rsid w:val="00E11E9A"/>
    <w:pPr>
      <w:ind w:left="720"/>
      <w:contextualSpacing/>
    </w:pPr>
  </w:style>
  <w:style w:type="character" w:styleId="Enfasiintensa">
    <w:name w:val="Intense Emphasis"/>
    <w:basedOn w:val="Carpredefinitoparagrafo"/>
    <w:uiPriority w:val="21"/>
    <w:qFormat/>
    <w:rsid w:val="00E11E9A"/>
    <w:rPr>
      <w:i/>
      <w:iCs/>
      <w:color w:val="0F4761" w:themeColor="accent1" w:themeShade="BF"/>
    </w:rPr>
  </w:style>
  <w:style w:type="paragraph" w:styleId="Citazioneintensa">
    <w:name w:val="Intense Quote"/>
    <w:basedOn w:val="Normale"/>
    <w:next w:val="Normale"/>
    <w:link w:val="CitazioneintensaCarattere"/>
    <w:uiPriority w:val="30"/>
    <w:qFormat/>
    <w:rsid w:val="00E11E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E11E9A"/>
    <w:rPr>
      <w:i/>
      <w:iCs/>
      <w:color w:val="0F4761" w:themeColor="accent1" w:themeShade="BF"/>
    </w:rPr>
  </w:style>
  <w:style w:type="character" w:styleId="Riferimentointenso">
    <w:name w:val="Intense Reference"/>
    <w:basedOn w:val="Carpredefinitoparagrafo"/>
    <w:uiPriority w:val="32"/>
    <w:qFormat/>
    <w:rsid w:val="00E11E9A"/>
    <w:rPr>
      <w:b/>
      <w:bCs/>
      <w:smallCaps/>
      <w:color w:val="0F4761" w:themeColor="accent1" w:themeShade="BF"/>
      <w:spacing w:val="5"/>
    </w:rPr>
  </w:style>
  <w:style w:type="character" w:customStyle="1" w:styleId="whitespace-normal">
    <w:name w:val="whitespace-normal"/>
    <w:basedOn w:val="Carpredefinitoparagrafo"/>
    <w:rsid w:val="004B2B55"/>
  </w:style>
  <w:style w:type="paragraph" w:styleId="NormaleWeb">
    <w:name w:val="Normal (Web)"/>
    <w:basedOn w:val="Normale"/>
    <w:uiPriority w:val="99"/>
    <w:unhideWhenUsed/>
    <w:rsid w:val="00922AF3"/>
    <w:pPr>
      <w:spacing w:before="100" w:beforeAutospacing="1" w:after="100" w:afterAutospacing="1"/>
    </w:pPr>
    <w:rPr>
      <w:rFonts w:ascii="Times New Roman" w:eastAsia="Times New Roman" w:hAnsi="Times New Roman" w:cs="Times New Roman"/>
      <w:lang w:eastAsia="it-IT"/>
    </w:rPr>
  </w:style>
  <w:style w:type="character" w:styleId="Enfasigrassetto">
    <w:name w:val="Strong"/>
    <w:basedOn w:val="Carpredefinitoparagrafo"/>
    <w:uiPriority w:val="22"/>
    <w:qFormat/>
    <w:rsid w:val="00922AF3"/>
    <w:rPr>
      <w:b/>
      <w:bCs/>
    </w:rPr>
  </w:style>
  <w:style w:type="character" w:styleId="Collegamentoipertestuale">
    <w:name w:val="Hyperlink"/>
    <w:basedOn w:val="Carpredefinitoparagrafo"/>
    <w:uiPriority w:val="99"/>
    <w:unhideWhenUsed/>
    <w:rsid w:val="00922AF3"/>
    <w:rPr>
      <w:color w:val="0000FF"/>
      <w:u w:val="single"/>
    </w:rPr>
  </w:style>
  <w:style w:type="paragraph" w:styleId="Iniziomodulo-z">
    <w:name w:val="HTML Top of Form"/>
    <w:basedOn w:val="Normale"/>
    <w:next w:val="Normale"/>
    <w:link w:val="Iniziomodulo-zCarattere"/>
    <w:hidden/>
    <w:uiPriority w:val="99"/>
    <w:semiHidden/>
    <w:unhideWhenUsed/>
    <w:rsid w:val="00D44DB6"/>
    <w:pPr>
      <w:pBdr>
        <w:bottom w:val="single" w:sz="6" w:space="1" w:color="auto"/>
      </w:pBdr>
      <w:jc w:val="center"/>
    </w:pPr>
    <w:rPr>
      <w:rFonts w:ascii="Arial" w:eastAsia="Times New Roman" w:hAnsi="Arial" w:cs="Arial"/>
      <w:vanish/>
      <w:sz w:val="16"/>
      <w:szCs w:val="16"/>
      <w:lang w:eastAsia="it-IT"/>
    </w:rPr>
  </w:style>
  <w:style w:type="character" w:customStyle="1" w:styleId="Iniziomodulo-zCarattere">
    <w:name w:val="Inizio modulo -z Carattere"/>
    <w:basedOn w:val="Carpredefinitoparagrafo"/>
    <w:link w:val="Iniziomodulo-z"/>
    <w:uiPriority w:val="99"/>
    <w:semiHidden/>
    <w:rsid w:val="00D44DB6"/>
    <w:rPr>
      <w:rFonts w:ascii="Arial" w:eastAsia="Times New Roman" w:hAnsi="Arial" w:cs="Arial"/>
      <w:vanish/>
      <w:sz w:val="16"/>
      <w:szCs w:val="16"/>
      <w:lang w:eastAsia="it-IT"/>
    </w:rPr>
  </w:style>
  <w:style w:type="paragraph" w:customStyle="1" w:styleId="placeholder">
    <w:name w:val="placeholder"/>
    <w:basedOn w:val="Normale"/>
    <w:rsid w:val="00D44DB6"/>
    <w:pPr>
      <w:spacing w:before="100" w:beforeAutospacing="1" w:after="100" w:afterAutospacing="1"/>
    </w:pPr>
    <w:rPr>
      <w:rFonts w:ascii="Times New Roman" w:eastAsia="Times New Roman" w:hAnsi="Times New Roman" w:cs="Times New Roman"/>
      <w:lang w:eastAsia="it-IT"/>
    </w:rPr>
  </w:style>
  <w:style w:type="paragraph" w:styleId="Finemodulo-z">
    <w:name w:val="HTML Bottom of Form"/>
    <w:basedOn w:val="Normale"/>
    <w:next w:val="Normale"/>
    <w:link w:val="Finemodulo-zCarattere"/>
    <w:hidden/>
    <w:uiPriority w:val="99"/>
    <w:semiHidden/>
    <w:unhideWhenUsed/>
    <w:rsid w:val="00D44DB6"/>
    <w:pPr>
      <w:pBdr>
        <w:top w:val="single" w:sz="6" w:space="1" w:color="auto"/>
      </w:pBdr>
      <w:jc w:val="center"/>
    </w:pPr>
    <w:rPr>
      <w:rFonts w:ascii="Arial" w:eastAsia="Times New Roman" w:hAnsi="Arial" w:cs="Arial"/>
      <w:vanish/>
      <w:sz w:val="16"/>
      <w:szCs w:val="16"/>
      <w:lang w:eastAsia="it-IT"/>
    </w:rPr>
  </w:style>
  <w:style w:type="character" w:customStyle="1" w:styleId="Finemodulo-zCarattere">
    <w:name w:val="Fine modulo -z Carattere"/>
    <w:basedOn w:val="Carpredefinitoparagrafo"/>
    <w:link w:val="Finemodulo-z"/>
    <w:uiPriority w:val="99"/>
    <w:semiHidden/>
    <w:rsid w:val="00D44DB6"/>
    <w:rPr>
      <w:rFonts w:ascii="Arial" w:eastAsia="Times New Roman" w:hAnsi="Arial" w:cs="Arial"/>
      <w:vanish/>
      <w:sz w:val="16"/>
      <w:szCs w:val="16"/>
      <w:lang w:eastAsia="it-IT"/>
    </w:rPr>
  </w:style>
  <w:style w:type="character" w:styleId="Menzionenonrisolta">
    <w:name w:val="Unresolved Mention"/>
    <w:basedOn w:val="Carpredefinitoparagrafo"/>
    <w:uiPriority w:val="99"/>
    <w:semiHidden/>
    <w:unhideWhenUsed/>
    <w:rsid w:val="00FA655C"/>
    <w:rPr>
      <w:color w:val="605E5C"/>
      <w:shd w:val="clear" w:color="auto" w:fill="E1DFDD"/>
    </w:rPr>
  </w:style>
  <w:style w:type="paragraph" w:styleId="Intestazione">
    <w:name w:val="header"/>
    <w:basedOn w:val="Normale"/>
    <w:link w:val="IntestazioneCarattere"/>
    <w:uiPriority w:val="99"/>
    <w:unhideWhenUsed/>
    <w:rsid w:val="005B359F"/>
    <w:pPr>
      <w:tabs>
        <w:tab w:val="center" w:pos="4819"/>
        <w:tab w:val="right" w:pos="9638"/>
      </w:tabs>
    </w:pPr>
  </w:style>
  <w:style w:type="character" w:customStyle="1" w:styleId="IntestazioneCarattere">
    <w:name w:val="Intestazione Carattere"/>
    <w:basedOn w:val="Carpredefinitoparagrafo"/>
    <w:link w:val="Intestazione"/>
    <w:uiPriority w:val="99"/>
    <w:rsid w:val="005B359F"/>
  </w:style>
  <w:style w:type="paragraph" w:styleId="Pidipagina">
    <w:name w:val="footer"/>
    <w:basedOn w:val="Normale"/>
    <w:link w:val="PidipaginaCarattere"/>
    <w:uiPriority w:val="99"/>
    <w:unhideWhenUsed/>
    <w:rsid w:val="005B359F"/>
    <w:pPr>
      <w:tabs>
        <w:tab w:val="center" w:pos="4819"/>
        <w:tab w:val="right" w:pos="9638"/>
      </w:tabs>
    </w:pPr>
  </w:style>
  <w:style w:type="character" w:customStyle="1" w:styleId="PidipaginaCarattere">
    <w:name w:val="Piè di pagina Carattere"/>
    <w:basedOn w:val="Carpredefinitoparagrafo"/>
    <w:link w:val="Pidipagina"/>
    <w:uiPriority w:val="99"/>
    <w:rsid w:val="005B35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chi@veronafiere.it"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header" Target="head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689</Words>
  <Characters>4097</Characters>
  <Application>Microsoft Office Word</Application>
  <DocSecurity>0</DocSecurity>
  <Lines>72</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Ghiaroni</dc:creator>
  <cp:keywords/>
  <dc:description/>
  <cp:lastModifiedBy>Peter  Eustace - C.S.A.</cp:lastModifiedBy>
  <cp:revision>4</cp:revision>
  <dcterms:created xsi:type="dcterms:W3CDTF">2026-05-09T19:17:00Z</dcterms:created>
  <dcterms:modified xsi:type="dcterms:W3CDTF">2026-05-09T22:55:00Z</dcterms:modified>
</cp:coreProperties>
</file>